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0CAF8" w14:textId="77777777" w:rsidR="00D40ABE" w:rsidRDefault="00E546E2" w:rsidP="00E546E2">
      <w:pPr>
        <w:pStyle w:val="Heading2"/>
        <w:spacing w:before="0"/>
        <w:jc w:val="center"/>
      </w:pPr>
      <w:r>
        <w:t>Opportunities</w:t>
      </w:r>
      <w:r w:rsidR="00D40ABE">
        <w:t xml:space="preserve"> for the Ontario Ministry of Education</w:t>
      </w:r>
      <w:r>
        <w:t xml:space="preserve"> to </w:t>
      </w:r>
    </w:p>
    <w:p w14:paraId="7C1DA86A" w14:textId="48F42245" w:rsidR="00E546E2" w:rsidRDefault="00E546E2" w:rsidP="00E546E2">
      <w:pPr>
        <w:pStyle w:val="Heading2"/>
        <w:spacing w:before="0"/>
        <w:jc w:val="center"/>
      </w:pPr>
      <w:r>
        <w:t>Say Yes! To Good</w:t>
      </w:r>
      <w:bookmarkStart w:id="0" w:name="_GoBack"/>
      <w:bookmarkEnd w:id="0"/>
      <w:r>
        <w:t xml:space="preserve"> Healthy Food in Schools</w:t>
      </w:r>
    </w:p>
    <w:p w14:paraId="18D2F068" w14:textId="77777777" w:rsidR="00E546E2" w:rsidRDefault="00E546E2" w:rsidP="00E546E2"/>
    <w:p w14:paraId="6F5D9008" w14:textId="77777777" w:rsidR="00E546E2" w:rsidRDefault="00E546E2" w:rsidP="00E546E2">
      <w:pPr>
        <w:pStyle w:val="Heading3"/>
      </w:pPr>
      <w:r>
        <w:t>Through governance:</w:t>
      </w:r>
    </w:p>
    <w:p w14:paraId="563486B0" w14:textId="5C814085" w:rsidR="00B56E9C" w:rsidRPr="00E546E2" w:rsidRDefault="00B56E9C" w:rsidP="00E546E2">
      <w:pPr>
        <w:pStyle w:val="ListParagraph"/>
        <w:numPr>
          <w:ilvl w:val="0"/>
          <w:numId w:val="14"/>
        </w:numPr>
        <w:ind w:left="426"/>
        <w:rPr>
          <w:sz w:val="23"/>
          <w:szCs w:val="23"/>
        </w:rPr>
      </w:pPr>
      <w:r w:rsidRPr="00E546E2">
        <w:rPr>
          <w:rFonts w:eastAsia="Times New Roman" w:cs="Helvetica"/>
          <w:b/>
          <w:sz w:val="23"/>
          <w:szCs w:val="23"/>
        </w:rPr>
        <w:t>Better integrate Student Nutrition Programs within the purview of the Ministry of Education</w:t>
      </w:r>
      <w:r w:rsidRPr="00E546E2">
        <w:rPr>
          <w:rFonts w:eastAsia="Times New Roman" w:cs="Helvetica"/>
          <w:sz w:val="23"/>
          <w:szCs w:val="23"/>
        </w:rPr>
        <w:t>, in particular the Ministry’s Healthy Schools efforts.</w:t>
      </w:r>
    </w:p>
    <w:p w14:paraId="6DCB967E" w14:textId="43E53111" w:rsidR="008E34C1" w:rsidRPr="00E546E2" w:rsidRDefault="008E34C1" w:rsidP="00E546E2">
      <w:pPr>
        <w:pStyle w:val="ListParagraph"/>
        <w:numPr>
          <w:ilvl w:val="0"/>
          <w:numId w:val="14"/>
        </w:numPr>
        <w:ind w:left="426"/>
        <w:rPr>
          <w:sz w:val="23"/>
          <w:szCs w:val="23"/>
        </w:rPr>
      </w:pPr>
      <w:r w:rsidRPr="00E546E2">
        <w:rPr>
          <w:rFonts w:eastAsia="Times New Roman" w:cs="Helvetica"/>
          <w:b/>
          <w:sz w:val="23"/>
          <w:szCs w:val="23"/>
        </w:rPr>
        <w:t xml:space="preserve">Collaborate </w:t>
      </w:r>
      <w:r w:rsidR="00E546E2">
        <w:rPr>
          <w:rFonts w:eastAsia="Times New Roman" w:cs="Helvetica"/>
          <w:b/>
          <w:sz w:val="23"/>
          <w:szCs w:val="23"/>
        </w:rPr>
        <w:t xml:space="preserve">with a broad range of stakeholders </w:t>
      </w:r>
      <w:r w:rsidRPr="00E546E2">
        <w:rPr>
          <w:rFonts w:eastAsia="Times New Roman" w:cs="Helvetica"/>
          <w:b/>
          <w:sz w:val="23"/>
          <w:szCs w:val="23"/>
        </w:rPr>
        <w:t>to develop a visionary document</w:t>
      </w:r>
      <w:r w:rsidRPr="00E546E2">
        <w:rPr>
          <w:rFonts w:eastAsia="Times New Roman" w:cs="Helvetica"/>
          <w:sz w:val="23"/>
          <w:szCs w:val="23"/>
        </w:rPr>
        <w:t xml:space="preserve"> that acknowledges what it will take to advance a universal SNP and broader school food program.  </w:t>
      </w:r>
    </w:p>
    <w:p w14:paraId="031744C6" w14:textId="2EB60240" w:rsidR="008E34C1" w:rsidRPr="00E546E2" w:rsidRDefault="008E34C1" w:rsidP="00E546E2">
      <w:pPr>
        <w:pStyle w:val="ListParagraph"/>
        <w:numPr>
          <w:ilvl w:val="0"/>
          <w:numId w:val="14"/>
        </w:numPr>
        <w:ind w:left="426"/>
        <w:rPr>
          <w:sz w:val="23"/>
          <w:szCs w:val="23"/>
        </w:rPr>
      </w:pPr>
      <w:r w:rsidRPr="00E546E2">
        <w:rPr>
          <w:rFonts w:eastAsia="Times New Roman" w:cs="Helvetica"/>
          <w:b/>
          <w:sz w:val="23"/>
          <w:szCs w:val="23"/>
        </w:rPr>
        <w:t>Develop an accountability framework for school food programs</w:t>
      </w:r>
      <w:r w:rsidRPr="00E546E2">
        <w:rPr>
          <w:rFonts w:eastAsia="Times New Roman" w:cs="Helvetica"/>
          <w:sz w:val="23"/>
          <w:szCs w:val="23"/>
        </w:rPr>
        <w:t xml:space="preserve"> with clear and measurable goals, a strong evidence-based understanding of community impacts, mechanisms for monitoring and evaluation, and measures for accountability.</w:t>
      </w:r>
    </w:p>
    <w:p w14:paraId="56BFD3B7" w14:textId="3F850809" w:rsidR="008E34C1" w:rsidRPr="00E546E2" w:rsidRDefault="008E34C1" w:rsidP="00E546E2">
      <w:pPr>
        <w:pStyle w:val="ListParagraph"/>
        <w:numPr>
          <w:ilvl w:val="0"/>
          <w:numId w:val="14"/>
        </w:numPr>
        <w:ind w:left="426"/>
        <w:rPr>
          <w:sz w:val="23"/>
          <w:szCs w:val="23"/>
        </w:rPr>
      </w:pPr>
      <w:r w:rsidRPr="00E546E2">
        <w:rPr>
          <w:rFonts w:eastAsia="Times New Roman" w:cs="Helvetica"/>
          <w:b/>
          <w:sz w:val="23"/>
          <w:szCs w:val="23"/>
        </w:rPr>
        <w:t xml:space="preserve">Work with MCYS to undertake a thorough evaluation of the current </w:t>
      </w:r>
      <w:r w:rsidR="00790C89" w:rsidRPr="00E546E2">
        <w:rPr>
          <w:rFonts w:eastAsia="Times New Roman" w:cs="Helvetica"/>
          <w:b/>
          <w:sz w:val="23"/>
          <w:szCs w:val="23"/>
        </w:rPr>
        <w:t xml:space="preserve">SNP </w:t>
      </w:r>
      <w:r w:rsidRPr="00E546E2">
        <w:rPr>
          <w:rFonts w:eastAsia="Times New Roman" w:cs="Helvetica"/>
          <w:b/>
          <w:sz w:val="23"/>
          <w:szCs w:val="23"/>
        </w:rPr>
        <w:t>model</w:t>
      </w:r>
      <w:r w:rsidRPr="00E546E2">
        <w:rPr>
          <w:rFonts w:eastAsia="Times New Roman" w:cs="Helvetica"/>
          <w:sz w:val="23"/>
          <w:szCs w:val="23"/>
        </w:rPr>
        <w:t xml:space="preserve">.  Such an evaluation would explore what gaps exist using a food literacy lens, and would suggest opportunities to align the current program with a broader vision for school food.  </w:t>
      </w:r>
    </w:p>
    <w:p w14:paraId="2E393389" w14:textId="41E9A366" w:rsidR="008E34C1" w:rsidRPr="00E546E2" w:rsidRDefault="008E34C1" w:rsidP="00E546E2">
      <w:pPr>
        <w:pStyle w:val="ListParagraph"/>
        <w:numPr>
          <w:ilvl w:val="0"/>
          <w:numId w:val="14"/>
        </w:numPr>
        <w:ind w:left="426"/>
        <w:rPr>
          <w:sz w:val="23"/>
          <w:szCs w:val="23"/>
        </w:rPr>
      </w:pPr>
      <w:r w:rsidRPr="00E546E2">
        <w:rPr>
          <w:rFonts w:eastAsia="Times New Roman" w:cs="Helvetica"/>
          <w:b/>
          <w:sz w:val="23"/>
          <w:szCs w:val="23"/>
        </w:rPr>
        <w:t>Champion an inter-ministerial working group to focus specifically on school food</w:t>
      </w:r>
      <w:r w:rsidRPr="00E546E2">
        <w:rPr>
          <w:rFonts w:eastAsia="Times New Roman" w:cs="Helvetica"/>
          <w:sz w:val="23"/>
          <w:szCs w:val="23"/>
        </w:rPr>
        <w:t xml:space="preserve"> and to support the achievement of targets amongst various ministries.</w:t>
      </w:r>
    </w:p>
    <w:p w14:paraId="377EC4CB" w14:textId="1A12E5D8" w:rsidR="00790C89" w:rsidRPr="00E546E2" w:rsidRDefault="00184656" w:rsidP="00E546E2">
      <w:pPr>
        <w:pStyle w:val="ListParagraph"/>
        <w:numPr>
          <w:ilvl w:val="0"/>
          <w:numId w:val="14"/>
        </w:numPr>
        <w:ind w:left="426"/>
        <w:rPr>
          <w:sz w:val="23"/>
          <w:szCs w:val="23"/>
        </w:rPr>
      </w:pPr>
      <w:r>
        <w:rPr>
          <w:rFonts w:eastAsia="Times New Roman" w:cs="Helvetica"/>
          <w:b/>
          <w:sz w:val="23"/>
          <w:szCs w:val="23"/>
        </w:rPr>
        <w:t xml:space="preserve">Work with other </w:t>
      </w:r>
      <w:r w:rsidR="00790C89" w:rsidRPr="00E546E2">
        <w:rPr>
          <w:rFonts w:eastAsia="Times New Roman" w:cs="Helvetica"/>
          <w:b/>
          <w:sz w:val="23"/>
          <w:szCs w:val="23"/>
        </w:rPr>
        <w:t xml:space="preserve">ministries </w:t>
      </w:r>
      <w:r>
        <w:rPr>
          <w:rFonts w:eastAsia="Times New Roman" w:cs="Helvetica"/>
          <w:b/>
          <w:sz w:val="23"/>
          <w:szCs w:val="23"/>
        </w:rPr>
        <w:t>to</w:t>
      </w:r>
      <w:r w:rsidR="00790C89" w:rsidRPr="00E546E2">
        <w:rPr>
          <w:rFonts w:eastAsia="Times New Roman" w:cs="Helvetica"/>
          <w:b/>
          <w:sz w:val="23"/>
          <w:szCs w:val="23"/>
        </w:rPr>
        <w:t xml:space="preserve"> </w:t>
      </w:r>
      <w:r w:rsidR="00E546E2">
        <w:rPr>
          <w:rFonts w:eastAsia="Times New Roman" w:cs="Helvetica"/>
          <w:b/>
          <w:sz w:val="23"/>
          <w:szCs w:val="23"/>
        </w:rPr>
        <w:t xml:space="preserve">jointly </w:t>
      </w:r>
      <w:r w:rsidR="00790C89" w:rsidRPr="00E546E2">
        <w:rPr>
          <w:rFonts w:eastAsia="Times New Roman" w:cs="Helvetica"/>
          <w:b/>
          <w:sz w:val="23"/>
          <w:szCs w:val="23"/>
        </w:rPr>
        <w:t>invest in and market school food programs</w:t>
      </w:r>
      <w:r w:rsidR="00790C89" w:rsidRPr="00E546E2">
        <w:rPr>
          <w:rFonts w:eastAsia="Times New Roman" w:cs="Helvetica"/>
          <w:sz w:val="23"/>
          <w:szCs w:val="23"/>
        </w:rPr>
        <w:t xml:space="preserve">.  </w:t>
      </w:r>
    </w:p>
    <w:p w14:paraId="4A04F04B" w14:textId="77A85F57" w:rsidR="00790C89" w:rsidRPr="00E546E2" w:rsidRDefault="00790C89" w:rsidP="00E546E2">
      <w:pPr>
        <w:pStyle w:val="ListParagraph"/>
        <w:numPr>
          <w:ilvl w:val="0"/>
          <w:numId w:val="14"/>
        </w:numPr>
        <w:spacing w:after="120"/>
        <w:ind w:left="426"/>
        <w:rPr>
          <w:rFonts w:eastAsia="Times New Roman" w:cs="Helvetica"/>
          <w:sz w:val="23"/>
          <w:szCs w:val="23"/>
        </w:rPr>
      </w:pPr>
      <w:r w:rsidRPr="00E546E2">
        <w:rPr>
          <w:rFonts w:eastAsia="Times New Roman" w:cs="Helvetica"/>
          <w:b/>
          <w:sz w:val="23"/>
          <w:szCs w:val="23"/>
        </w:rPr>
        <w:t xml:space="preserve">Modify PPM 150 </w:t>
      </w:r>
      <w:r w:rsidRPr="00E546E2">
        <w:rPr>
          <w:rFonts w:eastAsia="Times New Roman" w:cs="Helvetica"/>
          <w:sz w:val="23"/>
          <w:szCs w:val="23"/>
        </w:rPr>
        <w:t xml:space="preserve">to make it more comprehensive </w:t>
      </w:r>
      <w:r w:rsidR="004C3CED">
        <w:rPr>
          <w:rFonts w:eastAsia="Times New Roman" w:cs="Helvetica"/>
          <w:sz w:val="23"/>
          <w:szCs w:val="23"/>
        </w:rPr>
        <w:t xml:space="preserve">(e.g. to include recreation centres adjacent to schools) </w:t>
      </w:r>
      <w:r w:rsidRPr="00E546E2">
        <w:rPr>
          <w:rFonts w:eastAsia="Times New Roman" w:cs="Helvetica"/>
          <w:sz w:val="23"/>
          <w:szCs w:val="23"/>
        </w:rPr>
        <w:t xml:space="preserve">and not as prohibitive.  </w:t>
      </w:r>
    </w:p>
    <w:p w14:paraId="59342BD4" w14:textId="18669E26" w:rsidR="0076199D" w:rsidRPr="00E546E2" w:rsidRDefault="00FB4124" w:rsidP="00E546E2">
      <w:pPr>
        <w:pStyle w:val="ListParagraph"/>
        <w:numPr>
          <w:ilvl w:val="0"/>
          <w:numId w:val="14"/>
        </w:numPr>
        <w:ind w:left="426"/>
        <w:rPr>
          <w:sz w:val="23"/>
          <w:szCs w:val="23"/>
        </w:rPr>
      </w:pPr>
      <w:r w:rsidRPr="00E546E2">
        <w:rPr>
          <w:rFonts w:eastAsia="Times New Roman" w:cs="Helvetica"/>
          <w:b/>
          <w:sz w:val="23"/>
          <w:szCs w:val="23"/>
        </w:rPr>
        <w:t>Encourage school board</w:t>
      </w:r>
      <w:r w:rsidR="00B56E9C" w:rsidRPr="00E546E2">
        <w:rPr>
          <w:rFonts w:eastAsia="Times New Roman" w:cs="Helvetica"/>
          <w:b/>
          <w:sz w:val="23"/>
          <w:szCs w:val="23"/>
        </w:rPr>
        <w:t>s</w:t>
      </w:r>
      <w:r w:rsidRPr="00E546E2">
        <w:rPr>
          <w:rFonts w:eastAsia="Times New Roman" w:cs="Helvetica"/>
          <w:b/>
          <w:sz w:val="23"/>
          <w:szCs w:val="23"/>
        </w:rPr>
        <w:t xml:space="preserve"> to d</w:t>
      </w:r>
      <w:r w:rsidR="0076199D" w:rsidRPr="00E546E2">
        <w:rPr>
          <w:rFonts w:eastAsia="Times New Roman" w:cs="Helvetica"/>
          <w:b/>
          <w:sz w:val="23"/>
          <w:szCs w:val="23"/>
        </w:rPr>
        <w:t>evelop school food policies</w:t>
      </w:r>
      <w:r w:rsidR="0076199D" w:rsidRPr="00E546E2">
        <w:rPr>
          <w:rFonts w:eastAsia="Times New Roman" w:cs="Helvetica"/>
          <w:sz w:val="23"/>
          <w:szCs w:val="23"/>
        </w:rPr>
        <w:t xml:space="preserve"> that </w:t>
      </w:r>
      <w:r w:rsidR="00E546E2">
        <w:rPr>
          <w:rFonts w:eastAsia="Times New Roman" w:cs="Helvetica"/>
          <w:sz w:val="23"/>
          <w:szCs w:val="23"/>
        </w:rPr>
        <w:t>drive</w:t>
      </w:r>
      <w:r w:rsidR="00790C89" w:rsidRPr="00E546E2">
        <w:rPr>
          <w:rFonts w:eastAsia="Times New Roman" w:cs="Helvetica"/>
          <w:sz w:val="23"/>
          <w:szCs w:val="23"/>
        </w:rPr>
        <w:t xml:space="preserve"> healthy school </w:t>
      </w:r>
      <w:r w:rsidR="00E546E2">
        <w:rPr>
          <w:rFonts w:eastAsia="Times New Roman" w:cs="Helvetica"/>
          <w:sz w:val="23"/>
          <w:szCs w:val="23"/>
        </w:rPr>
        <w:t>food environments.  An example</w:t>
      </w:r>
      <w:r w:rsidR="0076199D" w:rsidRPr="00E546E2">
        <w:rPr>
          <w:rFonts w:eastAsia="Times New Roman" w:cs="Helvetica"/>
          <w:sz w:val="23"/>
          <w:szCs w:val="23"/>
        </w:rPr>
        <w:t xml:space="preserve"> could include examining purchasing and consumption patterns and designing policies to support healthy food </w:t>
      </w:r>
      <w:r w:rsidRPr="00E546E2">
        <w:rPr>
          <w:rFonts w:eastAsia="Times New Roman" w:cs="Helvetica"/>
          <w:sz w:val="23"/>
          <w:szCs w:val="23"/>
        </w:rPr>
        <w:t>such as local food procurement policies</w:t>
      </w:r>
      <w:r w:rsidR="0076199D" w:rsidRPr="00E546E2">
        <w:rPr>
          <w:rFonts w:eastAsia="Times New Roman" w:cs="Helvetica"/>
          <w:sz w:val="23"/>
          <w:szCs w:val="23"/>
        </w:rPr>
        <w:t>.</w:t>
      </w:r>
    </w:p>
    <w:p w14:paraId="28ECDE51" w14:textId="76865B56" w:rsidR="00211951" w:rsidRPr="00E546E2" w:rsidRDefault="00184656" w:rsidP="00E546E2">
      <w:pPr>
        <w:pStyle w:val="ListParagraph"/>
        <w:numPr>
          <w:ilvl w:val="0"/>
          <w:numId w:val="14"/>
        </w:numPr>
        <w:ind w:left="426"/>
        <w:rPr>
          <w:sz w:val="23"/>
          <w:szCs w:val="23"/>
        </w:rPr>
      </w:pPr>
      <w:r>
        <w:rPr>
          <w:rFonts w:eastAsia="Times New Roman" w:cs="Helvetica"/>
          <w:b/>
          <w:sz w:val="23"/>
          <w:szCs w:val="23"/>
        </w:rPr>
        <w:t>Support</w:t>
      </w:r>
      <w:r w:rsidR="00211951" w:rsidRPr="00E546E2">
        <w:rPr>
          <w:rFonts w:eastAsia="Times New Roman" w:cs="Helvetica"/>
          <w:b/>
          <w:sz w:val="23"/>
          <w:szCs w:val="23"/>
        </w:rPr>
        <w:t xml:space="preserve"> food safety guidelines</w:t>
      </w:r>
      <w:r w:rsidR="00211951" w:rsidRPr="00E546E2">
        <w:rPr>
          <w:rFonts w:eastAsia="Times New Roman" w:cs="Helvetica"/>
          <w:sz w:val="23"/>
          <w:szCs w:val="23"/>
        </w:rPr>
        <w:t xml:space="preserve"> so that</w:t>
      </w:r>
      <w:r w:rsidR="00790C89" w:rsidRPr="00E546E2">
        <w:rPr>
          <w:rFonts w:eastAsia="Times New Roman" w:cs="Helvetica"/>
          <w:sz w:val="23"/>
          <w:szCs w:val="23"/>
        </w:rPr>
        <w:t xml:space="preserve"> school boards and schools</w:t>
      </w:r>
      <w:r w:rsidR="00211951" w:rsidRPr="00E546E2">
        <w:rPr>
          <w:rFonts w:eastAsia="Times New Roman" w:cs="Helvetica"/>
          <w:sz w:val="23"/>
          <w:szCs w:val="23"/>
        </w:rPr>
        <w:t xml:space="preserve"> have more clarity and a consistent understanding about how school food programs can be safely implemented and to better facilitate access to healthy food, local food options, and food literacy.  </w:t>
      </w:r>
    </w:p>
    <w:p w14:paraId="40770947" w14:textId="7C44D157" w:rsidR="003B300B" w:rsidRPr="00E546E2" w:rsidRDefault="00184656" w:rsidP="00E546E2">
      <w:pPr>
        <w:pStyle w:val="ListParagraph"/>
        <w:numPr>
          <w:ilvl w:val="0"/>
          <w:numId w:val="14"/>
        </w:numPr>
        <w:ind w:left="426"/>
        <w:rPr>
          <w:sz w:val="23"/>
          <w:szCs w:val="23"/>
        </w:rPr>
      </w:pPr>
      <w:r>
        <w:rPr>
          <w:rFonts w:eastAsia="Times New Roman" w:cs="Helvetica"/>
          <w:b/>
          <w:sz w:val="23"/>
          <w:szCs w:val="23"/>
        </w:rPr>
        <w:t>Support harmonization</w:t>
      </w:r>
      <w:r w:rsidR="003B300B" w:rsidRPr="00E546E2">
        <w:rPr>
          <w:rFonts w:eastAsia="Times New Roman" w:cs="Helvetica"/>
          <w:b/>
          <w:sz w:val="23"/>
          <w:szCs w:val="23"/>
        </w:rPr>
        <w:t xml:space="preserve"> and </w:t>
      </w:r>
      <w:r>
        <w:rPr>
          <w:rFonts w:eastAsia="Times New Roman" w:cs="Helvetica"/>
          <w:b/>
          <w:sz w:val="23"/>
          <w:szCs w:val="23"/>
        </w:rPr>
        <w:t>greater</w:t>
      </w:r>
      <w:r w:rsidR="003B300B" w:rsidRPr="00E546E2">
        <w:rPr>
          <w:rFonts w:eastAsia="Times New Roman" w:cs="Helvetica"/>
          <w:b/>
          <w:sz w:val="23"/>
          <w:szCs w:val="23"/>
        </w:rPr>
        <w:t xml:space="preserve"> clarity around the multiple nutrition standards that apply to schools</w:t>
      </w:r>
      <w:r w:rsidR="003B300B" w:rsidRPr="00E546E2">
        <w:rPr>
          <w:rFonts w:eastAsia="Times New Roman" w:cs="Helvetica"/>
          <w:sz w:val="23"/>
          <w:szCs w:val="23"/>
        </w:rPr>
        <w:t>.</w:t>
      </w:r>
    </w:p>
    <w:p w14:paraId="77197E6E" w14:textId="7F0DE0B1" w:rsidR="00123A33" w:rsidRPr="00E546E2" w:rsidRDefault="00123A33" w:rsidP="00E546E2">
      <w:pPr>
        <w:pStyle w:val="ListParagraph"/>
        <w:numPr>
          <w:ilvl w:val="0"/>
          <w:numId w:val="14"/>
        </w:numPr>
        <w:ind w:left="426"/>
        <w:rPr>
          <w:rFonts w:eastAsia="Times New Roman" w:cs="Helvetica"/>
          <w:sz w:val="23"/>
          <w:szCs w:val="23"/>
        </w:rPr>
      </w:pPr>
      <w:r w:rsidRPr="00E546E2">
        <w:rPr>
          <w:rFonts w:eastAsia="Times New Roman" w:cs="Helvetica"/>
          <w:b/>
          <w:sz w:val="23"/>
          <w:szCs w:val="23"/>
          <w:lang w:val="en-US"/>
        </w:rPr>
        <w:t>Advance comprehensive school health and healthy school food environment</w:t>
      </w:r>
      <w:r w:rsidR="003D4648" w:rsidRPr="00E546E2">
        <w:rPr>
          <w:rFonts w:eastAsia="Times New Roman" w:cs="Helvetica"/>
          <w:b/>
          <w:sz w:val="23"/>
          <w:szCs w:val="23"/>
          <w:lang w:val="en-US"/>
        </w:rPr>
        <w:t>s</w:t>
      </w:r>
      <w:r w:rsidRPr="00E546E2">
        <w:rPr>
          <w:rFonts w:eastAsia="Times New Roman" w:cs="Helvetica"/>
          <w:b/>
          <w:sz w:val="23"/>
          <w:szCs w:val="23"/>
          <w:lang w:val="en-US"/>
        </w:rPr>
        <w:t>.</w:t>
      </w:r>
      <w:r w:rsidR="00E62707" w:rsidRPr="00E546E2">
        <w:rPr>
          <w:rFonts w:eastAsia="Times New Roman" w:cs="Helvetica"/>
          <w:b/>
          <w:sz w:val="23"/>
          <w:szCs w:val="23"/>
          <w:lang w:val="en-US"/>
        </w:rPr>
        <w:t xml:space="preserve"> </w:t>
      </w:r>
      <w:r w:rsidR="00E62707" w:rsidRPr="00E546E2">
        <w:rPr>
          <w:rFonts w:eastAsia="Times New Roman" w:cs="Helvetica"/>
          <w:sz w:val="23"/>
          <w:szCs w:val="23"/>
          <w:lang w:val="en-US"/>
        </w:rPr>
        <w:t xml:space="preserve"> The OSNPPH’s </w:t>
      </w:r>
      <w:r w:rsidR="00E62707" w:rsidRPr="00E546E2">
        <w:rPr>
          <w:rFonts w:eastAsia="Times New Roman" w:cs="Helvetica"/>
          <w:sz w:val="23"/>
          <w:szCs w:val="23"/>
        </w:rPr>
        <w:t>Nutrition Tools for Schools</w:t>
      </w:r>
      <w:r w:rsidR="00E62707" w:rsidRPr="00E546E2">
        <w:rPr>
          <w:rFonts w:eastAsia="Times New Roman" w:cs="Helvetica"/>
          <w:b/>
          <w:color w:val="F79646" w:themeColor="accent6"/>
          <w:sz w:val="23"/>
          <w:szCs w:val="23"/>
        </w:rPr>
        <w:t xml:space="preserve"> </w:t>
      </w:r>
      <w:r w:rsidR="00E62707" w:rsidRPr="00E546E2">
        <w:rPr>
          <w:rFonts w:eastAsia="Times New Roman" w:cs="Helvetica"/>
          <w:sz w:val="23"/>
          <w:szCs w:val="23"/>
        </w:rPr>
        <w:t xml:space="preserve">sets out a strong framework for a </w:t>
      </w:r>
      <w:r w:rsidR="00E62707" w:rsidRPr="00E546E2">
        <w:rPr>
          <w:sz w:val="23"/>
          <w:szCs w:val="23"/>
        </w:rPr>
        <w:t>healthy school nutrition environment and would be an excellent model to use and expand.</w:t>
      </w:r>
    </w:p>
    <w:p w14:paraId="744B4903" w14:textId="77777777" w:rsidR="0076199D" w:rsidRPr="00E546E2" w:rsidRDefault="0076199D" w:rsidP="0076199D">
      <w:pPr>
        <w:rPr>
          <w:sz w:val="23"/>
          <w:szCs w:val="23"/>
        </w:rPr>
      </w:pPr>
    </w:p>
    <w:p w14:paraId="3BC82773" w14:textId="153A4EFC" w:rsidR="0076199D" w:rsidRPr="00E546E2" w:rsidRDefault="0076199D" w:rsidP="00E546E2">
      <w:pPr>
        <w:pStyle w:val="Heading3"/>
      </w:pPr>
      <w:r w:rsidRPr="00E546E2">
        <w:t>Through training</w:t>
      </w:r>
      <w:r w:rsidR="003B300B" w:rsidRPr="00E546E2">
        <w:t xml:space="preserve"> and curriculum opportunities</w:t>
      </w:r>
      <w:r w:rsidRPr="00E546E2">
        <w:t>:</w:t>
      </w:r>
    </w:p>
    <w:p w14:paraId="2B810083" w14:textId="577F29D8" w:rsidR="0076199D" w:rsidRPr="00E546E2" w:rsidRDefault="002D2BAF" w:rsidP="00E546E2">
      <w:pPr>
        <w:pStyle w:val="ListParagraph"/>
        <w:numPr>
          <w:ilvl w:val="0"/>
          <w:numId w:val="14"/>
        </w:numPr>
        <w:ind w:left="426"/>
        <w:rPr>
          <w:sz w:val="23"/>
          <w:szCs w:val="23"/>
        </w:rPr>
      </w:pPr>
      <w:r w:rsidRPr="00E546E2">
        <w:rPr>
          <w:sz w:val="23"/>
          <w:szCs w:val="23"/>
        </w:rPr>
        <w:t>Encourag</w:t>
      </w:r>
      <w:r w:rsidR="00155B65" w:rsidRPr="00E546E2">
        <w:rPr>
          <w:sz w:val="23"/>
          <w:szCs w:val="23"/>
        </w:rPr>
        <w:t>e</w:t>
      </w:r>
      <w:r w:rsidR="00ED5F7E" w:rsidRPr="00E546E2">
        <w:rPr>
          <w:sz w:val="23"/>
          <w:szCs w:val="23"/>
        </w:rPr>
        <w:t xml:space="preserve"> school board</w:t>
      </w:r>
      <w:r w:rsidR="005748ED" w:rsidRPr="00E546E2">
        <w:rPr>
          <w:sz w:val="23"/>
          <w:szCs w:val="23"/>
        </w:rPr>
        <w:t>s</w:t>
      </w:r>
      <w:r w:rsidR="00ED5F7E" w:rsidRPr="00E546E2">
        <w:rPr>
          <w:sz w:val="23"/>
          <w:szCs w:val="23"/>
        </w:rPr>
        <w:t xml:space="preserve"> to</w:t>
      </w:r>
      <w:r w:rsidR="0076199D" w:rsidRPr="00E546E2">
        <w:rPr>
          <w:sz w:val="23"/>
          <w:szCs w:val="23"/>
        </w:rPr>
        <w:t xml:space="preserve"> </w:t>
      </w:r>
      <w:r w:rsidR="0076199D" w:rsidRPr="00E546E2">
        <w:rPr>
          <w:b/>
          <w:sz w:val="23"/>
          <w:szCs w:val="23"/>
        </w:rPr>
        <w:t>p</w:t>
      </w:r>
      <w:r w:rsidR="0076199D" w:rsidRPr="00E546E2">
        <w:rPr>
          <w:rFonts w:eastAsia="Times New Roman" w:cs="Helvetica"/>
          <w:b/>
          <w:sz w:val="23"/>
          <w:szCs w:val="23"/>
        </w:rPr>
        <w:t xml:space="preserve">rovide teacher training education relating to good healthy food or </w:t>
      </w:r>
      <w:r w:rsidR="00184656">
        <w:rPr>
          <w:rFonts w:eastAsia="Times New Roman" w:cs="Helvetica"/>
          <w:b/>
          <w:sz w:val="23"/>
          <w:szCs w:val="23"/>
        </w:rPr>
        <w:t xml:space="preserve">to </w:t>
      </w:r>
      <w:r w:rsidR="0076199D" w:rsidRPr="00E546E2">
        <w:rPr>
          <w:rFonts w:eastAsia="Times New Roman" w:cs="Helvetica"/>
          <w:b/>
          <w:sz w:val="23"/>
          <w:szCs w:val="23"/>
        </w:rPr>
        <w:t>partner with community educators</w:t>
      </w:r>
      <w:r w:rsidR="0076199D" w:rsidRPr="00E546E2">
        <w:rPr>
          <w:rFonts w:eastAsia="Times New Roman" w:cs="Helvetica"/>
          <w:sz w:val="23"/>
          <w:szCs w:val="23"/>
        </w:rPr>
        <w:t xml:space="preserve"> to provide professional development.  </w:t>
      </w:r>
    </w:p>
    <w:p w14:paraId="6DE6B956" w14:textId="77777777" w:rsidR="003B300B" w:rsidRPr="00E546E2" w:rsidRDefault="003B300B" w:rsidP="00E546E2">
      <w:pPr>
        <w:pStyle w:val="ListParagraph"/>
        <w:numPr>
          <w:ilvl w:val="0"/>
          <w:numId w:val="14"/>
        </w:numPr>
        <w:ind w:left="426"/>
        <w:rPr>
          <w:rFonts w:eastAsia="Times New Roman" w:cs="Helvetica"/>
          <w:sz w:val="23"/>
          <w:szCs w:val="23"/>
        </w:rPr>
      </w:pPr>
      <w:r w:rsidRPr="00E546E2">
        <w:rPr>
          <w:rFonts w:eastAsia="Times New Roman" w:cs="Helvetica"/>
          <w:b/>
          <w:sz w:val="23"/>
          <w:szCs w:val="23"/>
        </w:rPr>
        <w:t>Include food literacy training in the BEd curriculum</w:t>
      </w:r>
      <w:r w:rsidRPr="00E546E2">
        <w:rPr>
          <w:rFonts w:eastAsia="Times New Roman" w:cs="Helvetica"/>
          <w:sz w:val="23"/>
          <w:szCs w:val="23"/>
        </w:rPr>
        <w:t>.  This would build awareness among incoming teachers about the benefits of healthy eating, school meals, and other food literacy initiatives.  This training could be tied to broader health and wellness education, as teachers are increasingly being relied upon to address health issues in the schools.</w:t>
      </w:r>
    </w:p>
    <w:p w14:paraId="47610B42" w14:textId="77777777" w:rsidR="003B300B" w:rsidRPr="00E546E2" w:rsidRDefault="003B300B" w:rsidP="00E546E2">
      <w:pPr>
        <w:pStyle w:val="ListParagraph"/>
        <w:numPr>
          <w:ilvl w:val="0"/>
          <w:numId w:val="14"/>
        </w:numPr>
        <w:ind w:left="426"/>
        <w:rPr>
          <w:rFonts w:eastAsia="Times New Roman" w:cs="Helvetica"/>
          <w:sz w:val="23"/>
          <w:szCs w:val="23"/>
        </w:rPr>
      </w:pPr>
      <w:r w:rsidRPr="00E546E2">
        <w:rPr>
          <w:rFonts w:eastAsia="Times New Roman" w:cs="Helvetica"/>
          <w:b/>
          <w:sz w:val="23"/>
          <w:szCs w:val="23"/>
        </w:rPr>
        <w:lastRenderedPageBreak/>
        <w:t>Encourage subject associations to support comprehensive training</w:t>
      </w:r>
      <w:r w:rsidRPr="00E546E2">
        <w:rPr>
          <w:rFonts w:eastAsia="Times New Roman" w:cs="Helvetica"/>
          <w:sz w:val="23"/>
          <w:szCs w:val="23"/>
        </w:rPr>
        <w:t>, as well as to have their conferences and summer institutes include a focus on food.  Ministry representatives could be asked to speak about school food at these events.</w:t>
      </w:r>
    </w:p>
    <w:p w14:paraId="70F9B5EB" w14:textId="0A86E9D2" w:rsidR="003B300B" w:rsidRPr="00E546E2" w:rsidRDefault="003B300B" w:rsidP="00E546E2">
      <w:pPr>
        <w:pStyle w:val="ListParagraph"/>
        <w:numPr>
          <w:ilvl w:val="0"/>
          <w:numId w:val="14"/>
        </w:numPr>
        <w:ind w:left="426"/>
        <w:rPr>
          <w:rFonts w:eastAsia="Times New Roman" w:cs="Helvetica"/>
          <w:sz w:val="23"/>
          <w:szCs w:val="23"/>
        </w:rPr>
      </w:pPr>
      <w:r w:rsidRPr="00E546E2">
        <w:rPr>
          <w:rFonts w:eastAsia="Times New Roman" w:cs="Helvetica"/>
          <w:b/>
          <w:sz w:val="23"/>
          <w:szCs w:val="23"/>
        </w:rPr>
        <w:t>Support the development of resources for teachers</w:t>
      </w:r>
      <w:r w:rsidRPr="00E546E2">
        <w:rPr>
          <w:rFonts w:eastAsia="Times New Roman" w:cs="Helvetica"/>
          <w:sz w:val="23"/>
          <w:szCs w:val="23"/>
        </w:rPr>
        <w:t xml:space="preserve">, including tools that highlight </w:t>
      </w:r>
      <w:r w:rsidR="00184656">
        <w:rPr>
          <w:rFonts w:eastAsia="Times New Roman" w:cs="Helvetica"/>
          <w:sz w:val="23"/>
          <w:szCs w:val="23"/>
        </w:rPr>
        <w:t xml:space="preserve">curriculum </w:t>
      </w:r>
      <w:r w:rsidRPr="00E546E2">
        <w:rPr>
          <w:rFonts w:eastAsia="Times New Roman" w:cs="Helvetica"/>
          <w:sz w:val="23"/>
          <w:szCs w:val="23"/>
        </w:rPr>
        <w:t xml:space="preserve">opportunities </w:t>
      </w:r>
      <w:r w:rsidR="00184656">
        <w:rPr>
          <w:rFonts w:eastAsia="Times New Roman" w:cs="Helvetica"/>
          <w:sz w:val="23"/>
          <w:szCs w:val="23"/>
        </w:rPr>
        <w:t>for</w:t>
      </w:r>
      <w:r w:rsidRPr="00E546E2">
        <w:rPr>
          <w:rFonts w:eastAsia="Times New Roman" w:cs="Helvetica"/>
          <w:sz w:val="23"/>
          <w:szCs w:val="23"/>
        </w:rPr>
        <w:t xml:space="preserve"> nutrition education and activities to engage students. </w:t>
      </w:r>
    </w:p>
    <w:p w14:paraId="656F6E10" w14:textId="77777777" w:rsidR="003B300B" w:rsidRPr="00E546E2" w:rsidRDefault="003B300B" w:rsidP="00E546E2">
      <w:pPr>
        <w:pStyle w:val="ListParagraph"/>
        <w:numPr>
          <w:ilvl w:val="0"/>
          <w:numId w:val="14"/>
        </w:numPr>
        <w:spacing w:after="120"/>
        <w:ind w:left="426"/>
        <w:rPr>
          <w:rFonts w:eastAsia="Times New Roman" w:cs="Helvetica"/>
          <w:sz w:val="23"/>
          <w:szCs w:val="23"/>
        </w:rPr>
      </w:pPr>
      <w:r w:rsidRPr="00E546E2">
        <w:rPr>
          <w:rFonts w:eastAsia="Times New Roman" w:cs="Helvetica"/>
          <w:b/>
          <w:sz w:val="23"/>
          <w:szCs w:val="23"/>
        </w:rPr>
        <w:t>Support SNPs to work with schools</w:t>
      </w:r>
      <w:r w:rsidRPr="00E546E2">
        <w:rPr>
          <w:rFonts w:eastAsia="Times New Roman" w:cs="Helvetica"/>
          <w:sz w:val="23"/>
          <w:szCs w:val="23"/>
        </w:rPr>
        <w:t xml:space="preserve"> to connect their programs to the curriculum. </w:t>
      </w:r>
    </w:p>
    <w:p w14:paraId="7EDE393F" w14:textId="77777777" w:rsidR="003B300B" w:rsidRPr="00E546E2" w:rsidRDefault="003B300B" w:rsidP="00E546E2">
      <w:pPr>
        <w:pStyle w:val="ListParagraph"/>
        <w:numPr>
          <w:ilvl w:val="0"/>
          <w:numId w:val="14"/>
        </w:numPr>
        <w:spacing w:after="120"/>
        <w:ind w:left="426"/>
        <w:rPr>
          <w:rFonts w:eastAsia="Times New Roman" w:cs="Helvetica"/>
          <w:sz w:val="23"/>
          <w:szCs w:val="23"/>
        </w:rPr>
      </w:pPr>
      <w:r w:rsidRPr="00E546E2">
        <w:rPr>
          <w:rFonts w:eastAsia="Times New Roman" w:cs="Helvetica"/>
          <w:b/>
          <w:sz w:val="23"/>
          <w:szCs w:val="23"/>
        </w:rPr>
        <w:t>Bring in and seriously consider the perspectives of a diverse group of stakeholders when reviewing the curriculum</w:t>
      </w:r>
      <w:r w:rsidRPr="00E546E2">
        <w:rPr>
          <w:rFonts w:eastAsia="Times New Roman" w:cs="Helvetica"/>
          <w:sz w:val="23"/>
          <w:szCs w:val="23"/>
        </w:rPr>
        <w:t xml:space="preserve"> to bring food literacy into the expectations. </w:t>
      </w:r>
    </w:p>
    <w:p w14:paraId="78F4E12D" w14:textId="77B5D2E5" w:rsidR="003B300B" w:rsidRPr="00E546E2" w:rsidRDefault="003B300B" w:rsidP="00E546E2">
      <w:pPr>
        <w:pStyle w:val="ListParagraph"/>
        <w:numPr>
          <w:ilvl w:val="0"/>
          <w:numId w:val="14"/>
        </w:numPr>
        <w:ind w:left="426"/>
        <w:rPr>
          <w:rFonts w:eastAsia="Times New Roman" w:cs="Helvetica"/>
          <w:sz w:val="23"/>
          <w:szCs w:val="23"/>
        </w:rPr>
      </w:pPr>
      <w:r w:rsidRPr="00E546E2">
        <w:rPr>
          <w:rFonts w:eastAsia="Times New Roman" w:cs="Helvetica"/>
          <w:b/>
          <w:sz w:val="23"/>
          <w:szCs w:val="23"/>
          <w:lang w:val="en-US"/>
        </w:rPr>
        <w:t>Scale up the Specialist High School Major (SHSM)</w:t>
      </w:r>
      <w:r w:rsidRPr="00E546E2">
        <w:rPr>
          <w:rFonts w:eastAsia="Times New Roman" w:cs="Helvetica"/>
          <w:sz w:val="23"/>
          <w:szCs w:val="23"/>
          <w:lang w:val="en-US"/>
        </w:rPr>
        <w:t xml:space="preserve"> program, which offers culinary, horticulture and agriculture specializations.  </w:t>
      </w:r>
    </w:p>
    <w:p w14:paraId="560D8C83" w14:textId="77777777" w:rsidR="0076199D" w:rsidRPr="00E546E2" w:rsidRDefault="0076199D" w:rsidP="0076199D">
      <w:pPr>
        <w:rPr>
          <w:sz w:val="23"/>
          <w:szCs w:val="23"/>
        </w:rPr>
      </w:pPr>
    </w:p>
    <w:p w14:paraId="04F78B33" w14:textId="27A3E2B2" w:rsidR="0076199D" w:rsidRPr="00E546E2" w:rsidRDefault="0076199D" w:rsidP="00E546E2">
      <w:pPr>
        <w:pStyle w:val="Heading3"/>
      </w:pPr>
      <w:r w:rsidRPr="00E546E2">
        <w:t>Through funding and in-kind support:</w:t>
      </w:r>
    </w:p>
    <w:p w14:paraId="0DBA5C0D" w14:textId="555E18D1" w:rsidR="00211951" w:rsidRPr="00E546E2" w:rsidRDefault="00211951" w:rsidP="00E546E2">
      <w:pPr>
        <w:pStyle w:val="ListParagraph"/>
        <w:numPr>
          <w:ilvl w:val="0"/>
          <w:numId w:val="14"/>
        </w:numPr>
        <w:ind w:left="426"/>
        <w:rPr>
          <w:sz w:val="23"/>
          <w:szCs w:val="23"/>
        </w:rPr>
      </w:pPr>
      <w:r w:rsidRPr="00E546E2">
        <w:rPr>
          <w:rFonts w:eastAsia="Times New Roman" w:cs="Helvetica"/>
          <w:b/>
          <w:sz w:val="23"/>
          <w:szCs w:val="23"/>
        </w:rPr>
        <w:t>Continue, expand and extend targeted grant programs</w:t>
      </w:r>
      <w:r w:rsidRPr="00E546E2">
        <w:rPr>
          <w:rFonts w:eastAsia="Times New Roman" w:cs="Helvetica"/>
          <w:sz w:val="23"/>
          <w:szCs w:val="23"/>
        </w:rPr>
        <w:t xml:space="preserve"> such as the Healthy Eating in High School Grant Program.</w:t>
      </w:r>
    </w:p>
    <w:p w14:paraId="3F3BCD59" w14:textId="77777777" w:rsidR="00184656" w:rsidRPr="00184656" w:rsidRDefault="00211951" w:rsidP="00E546E2">
      <w:pPr>
        <w:pStyle w:val="ListParagraph"/>
        <w:numPr>
          <w:ilvl w:val="0"/>
          <w:numId w:val="14"/>
        </w:numPr>
        <w:ind w:left="426"/>
        <w:rPr>
          <w:sz w:val="23"/>
          <w:szCs w:val="23"/>
        </w:rPr>
      </w:pPr>
      <w:r w:rsidRPr="00E546E2">
        <w:rPr>
          <w:rFonts w:eastAsia="Times New Roman" w:cs="Helvetica"/>
          <w:b/>
          <w:sz w:val="23"/>
          <w:szCs w:val="23"/>
        </w:rPr>
        <w:t>Invest in school kitchen facilities</w:t>
      </w:r>
      <w:r w:rsidR="00184656">
        <w:rPr>
          <w:rFonts w:eastAsia="Times New Roman" w:cs="Helvetica"/>
          <w:b/>
          <w:sz w:val="23"/>
          <w:szCs w:val="23"/>
        </w:rPr>
        <w:t>.</w:t>
      </w:r>
      <w:r w:rsidRPr="00E546E2">
        <w:rPr>
          <w:rFonts w:eastAsia="Times New Roman" w:cs="Helvetica"/>
          <w:b/>
          <w:sz w:val="23"/>
          <w:szCs w:val="23"/>
        </w:rPr>
        <w:t xml:space="preserve"> </w:t>
      </w:r>
    </w:p>
    <w:p w14:paraId="638475EF" w14:textId="477A38F4" w:rsidR="00211951" w:rsidRPr="00E546E2" w:rsidRDefault="00184656" w:rsidP="00E546E2">
      <w:pPr>
        <w:pStyle w:val="ListParagraph"/>
        <w:numPr>
          <w:ilvl w:val="0"/>
          <w:numId w:val="14"/>
        </w:numPr>
        <w:ind w:left="426"/>
        <w:rPr>
          <w:sz w:val="23"/>
          <w:szCs w:val="23"/>
        </w:rPr>
      </w:pPr>
      <w:r>
        <w:rPr>
          <w:rFonts w:eastAsia="Times New Roman" w:cs="Helvetica"/>
          <w:b/>
          <w:sz w:val="23"/>
          <w:szCs w:val="23"/>
        </w:rPr>
        <w:t>S</w:t>
      </w:r>
      <w:r w:rsidR="00211951" w:rsidRPr="00E546E2">
        <w:rPr>
          <w:rFonts w:eastAsia="Times New Roman" w:cs="Helvetica"/>
          <w:b/>
          <w:sz w:val="23"/>
          <w:szCs w:val="23"/>
        </w:rPr>
        <w:t>upport portable food skills programs</w:t>
      </w:r>
      <w:r w:rsidR="00790C89" w:rsidRPr="00E546E2">
        <w:rPr>
          <w:rFonts w:eastAsia="Times New Roman" w:cs="Helvetica"/>
          <w:sz w:val="23"/>
          <w:szCs w:val="23"/>
        </w:rPr>
        <w:t xml:space="preserve"> that can</w:t>
      </w:r>
      <w:r w:rsidR="00211951" w:rsidRPr="00E546E2">
        <w:rPr>
          <w:rFonts w:eastAsia="Times New Roman" w:cs="Helvetica"/>
          <w:sz w:val="23"/>
          <w:szCs w:val="23"/>
        </w:rPr>
        <w:t xml:space="preserve"> bring properly trained staff and portable equipment into the schools.</w:t>
      </w:r>
    </w:p>
    <w:p w14:paraId="1600D960" w14:textId="2E5EA931" w:rsidR="00155B65" w:rsidRPr="00E546E2" w:rsidRDefault="00155B65" w:rsidP="00E546E2">
      <w:pPr>
        <w:pStyle w:val="ListParagraph"/>
        <w:numPr>
          <w:ilvl w:val="0"/>
          <w:numId w:val="14"/>
        </w:numPr>
        <w:ind w:left="426"/>
        <w:rPr>
          <w:sz w:val="23"/>
          <w:szCs w:val="23"/>
        </w:rPr>
      </w:pPr>
      <w:r w:rsidRPr="00E546E2">
        <w:rPr>
          <w:rFonts w:eastAsia="Times New Roman" w:cs="Helvetica"/>
          <w:b/>
          <w:sz w:val="23"/>
          <w:szCs w:val="23"/>
        </w:rPr>
        <w:t xml:space="preserve">Encourage </w:t>
      </w:r>
      <w:r w:rsidR="005748ED" w:rsidRPr="00E546E2">
        <w:rPr>
          <w:rFonts w:eastAsia="Times New Roman" w:cs="Helvetica"/>
          <w:b/>
          <w:sz w:val="23"/>
          <w:szCs w:val="23"/>
        </w:rPr>
        <w:t>school</w:t>
      </w:r>
      <w:r w:rsidRPr="00E546E2">
        <w:rPr>
          <w:rFonts w:eastAsia="Times New Roman" w:cs="Helvetica"/>
          <w:b/>
          <w:sz w:val="23"/>
          <w:szCs w:val="23"/>
        </w:rPr>
        <w:t xml:space="preserve"> board</w:t>
      </w:r>
      <w:r w:rsidR="005748ED" w:rsidRPr="00E546E2">
        <w:rPr>
          <w:rFonts w:eastAsia="Times New Roman" w:cs="Helvetica"/>
          <w:b/>
          <w:sz w:val="23"/>
          <w:szCs w:val="23"/>
        </w:rPr>
        <w:t>s</w:t>
      </w:r>
      <w:r w:rsidRPr="00E546E2">
        <w:rPr>
          <w:rFonts w:eastAsia="Times New Roman" w:cs="Helvetica"/>
          <w:b/>
          <w:sz w:val="23"/>
          <w:szCs w:val="23"/>
        </w:rPr>
        <w:t xml:space="preserve"> to fund school coordinators</w:t>
      </w:r>
      <w:r w:rsidR="003C19F5" w:rsidRPr="00E546E2">
        <w:rPr>
          <w:rFonts w:eastAsia="Times New Roman" w:cs="Helvetica"/>
          <w:b/>
          <w:sz w:val="23"/>
          <w:szCs w:val="23"/>
        </w:rPr>
        <w:t xml:space="preserve"> and/</w:t>
      </w:r>
      <w:r w:rsidRPr="00E546E2">
        <w:rPr>
          <w:rFonts w:eastAsia="Times New Roman" w:cs="Helvetica"/>
          <w:b/>
          <w:sz w:val="23"/>
          <w:szCs w:val="23"/>
        </w:rPr>
        <w:t>or community partners to work with school and S</w:t>
      </w:r>
      <w:r w:rsidR="00123159" w:rsidRPr="00E546E2">
        <w:rPr>
          <w:rFonts w:eastAsia="Times New Roman" w:cs="Helvetica"/>
          <w:b/>
          <w:sz w:val="23"/>
          <w:szCs w:val="23"/>
        </w:rPr>
        <w:t xml:space="preserve">tudent </w:t>
      </w:r>
      <w:r w:rsidRPr="00E546E2">
        <w:rPr>
          <w:rFonts w:eastAsia="Times New Roman" w:cs="Helvetica"/>
          <w:b/>
          <w:sz w:val="23"/>
          <w:szCs w:val="23"/>
        </w:rPr>
        <w:t>N</w:t>
      </w:r>
      <w:r w:rsidR="00123159" w:rsidRPr="00E546E2">
        <w:rPr>
          <w:rFonts w:eastAsia="Times New Roman" w:cs="Helvetica"/>
          <w:b/>
          <w:sz w:val="23"/>
          <w:szCs w:val="23"/>
        </w:rPr>
        <w:t xml:space="preserve">utrition </w:t>
      </w:r>
      <w:r w:rsidRPr="00E546E2">
        <w:rPr>
          <w:rFonts w:eastAsia="Times New Roman" w:cs="Helvetica"/>
          <w:b/>
          <w:sz w:val="23"/>
          <w:szCs w:val="23"/>
        </w:rPr>
        <w:t>P</w:t>
      </w:r>
      <w:r w:rsidR="00123159" w:rsidRPr="00E546E2">
        <w:rPr>
          <w:rFonts w:eastAsia="Times New Roman" w:cs="Helvetica"/>
          <w:b/>
          <w:sz w:val="23"/>
          <w:szCs w:val="23"/>
        </w:rPr>
        <w:t>rogram</w:t>
      </w:r>
      <w:r w:rsidRPr="00E546E2">
        <w:rPr>
          <w:rFonts w:eastAsia="Times New Roman" w:cs="Helvetica"/>
          <w:b/>
          <w:sz w:val="23"/>
          <w:szCs w:val="23"/>
        </w:rPr>
        <w:t xml:space="preserve"> staff</w:t>
      </w:r>
      <w:r w:rsidR="003C19F5" w:rsidRPr="00E546E2">
        <w:rPr>
          <w:rFonts w:eastAsia="Times New Roman" w:cs="Helvetica"/>
          <w:b/>
          <w:sz w:val="23"/>
          <w:szCs w:val="23"/>
        </w:rPr>
        <w:t xml:space="preserve">.  </w:t>
      </w:r>
      <w:r w:rsidR="003C19F5" w:rsidRPr="00E546E2">
        <w:rPr>
          <w:rFonts w:eastAsia="Times New Roman" w:cs="Helvetica"/>
          <w:sz w:val="23"/>
          <w:szCs w:val="23"/>
        </w:rPr>
        <w:t xml:space="preserve">These dedicated staff can </w:t>
      </w:r>
      <w:r w:rsidRPr="00E546E2">
        <w:rPr>
          <w:rFonts w:eastAsia="Times New Roman" w:cs="Helvetica"/>
          <w:sz w:val="23"/>
          <w:szCs w:val="23"/>
        </w:rPr>
        <w:t>champion and support food</w:t>
      </w:r>
      <w:r w:rsidR="003C19F5" w:rsidRPr="00E546E2">
        <w:rPr>
          <w:rFonts w:eastAsia="Times New Roman" w:cs="Helvetica"/>
          <w:sz w:val="23"/>
          <w:szCs w:val="23"/>
        </w:rPr>
        <w:t xml:space="preserve"> program</w:t>
      </w:r>
      <w:r w:rsidR="00123159" w:rsidRPr="00E546E2">
        <w:rPr>
          <w:rFonts w:eastAsia="Times New Roman" w:cs="Helvetica"/>
          <w:sz w:val="23"/>
          <w:szCs w:val="23"/>
        </w:rPr>
        <w:t>s</w:t>
      </w:r>
      <w:r w:rsidR="003C19F5" w:rsidRPr="00E546E2">
        <w:rPr>
          <w:rFonts w:eastAsia="Times New Roman" w:cs="Helvetica"/>
          <w:sz w:val="23"/>
          <w:szCs w:val="23"/>
        </w:rPr>
        <w:t xml:space="preserve"> and work to achieve goals relating to comprehensive school health.</w:t>
      </w:r>
      <w:r w:rsidRPr="00E546E2">
        <w:rPr>
          <w:rFonts w:eastAsia="Times New Roman" w:cs="Helvetica"/>
          <w:sz w:val="23"/>
          <w:szCs w:val="23"/>
        </w:rPr>
        <w:t xml:space="preserve">  Some Ontario school boards have funded Education Assistants to support programs.  Individuals could also be hired at the board level to work across schools.</w:t>
      </w:r>
    </w:p>
    <w:p w14:paraId="46F42C2F" w14:textId="31DEF4EA" w:rsidR="0076199D" w:rsidRPr="00E546E2" w:rsidRDefault="0076199D" w:rsidP="00E546E2">
      <w:pPr>
        <w:pStyle w:val="ListParagraph"/>
        <w:numPr>
          <w:ilvl w:val="0"/>
          <w:numId w:val="14"/>
        </w:numPr>
        <w:ind w:left="426"/>
        <w:rPr>
          <w:sz w:val="23"/>
          <w:szCs w:val="23"/>
        </w:rPr>
      </w:pPr>
      <w:r w:rsidRPr="00E546E2">
        <w:rPr>
          <w:b/>
          <w:sz w:val="23"/>
          <w:szCs w:val="23"/>
        </w:rPr>
        <w:t>Support the establishment of gardens, composters and food skills programs</w:t>
      </w:r>
      <w:r w:rsidRPr="00E546E2">
        <w:rPr>
          <w:sz w:val="23"/>
          <w:szCs w:val="23"/>
        </w:rPr>
        <w:t xml:space="preserve"> in schools.</w:t>
      </w:r>
    </w:p>
    <w:p w14:paraId="673CF70A" w14:textId="77777777" w:rsidR="00FB4124" w:rsidRPr="00E546E2" w:rsidRDefault="00FB4124" w:rsidP="00E546E2">
      <w:pPr>
        <w:pStyle w:val="ListParagraph"/>
        <w:numPr>
          <w:ilvl w:val="0"/>
          <w:numId w:val="14"/>
        </w:numPr>
        <w:ind w:left="426"/>
        <w:rPr>
          <w:sz w:val="23"/>
          <w:szCs w:val="23"/>
        </w:rPr>
      </w:pPr>
      <w:r w:rsidRPr="00E546E2">
        <w:rPr>
          <w:rFonts w:eastAsia="Times New Roman" w:cs="Helvetica"/>
          <w:b/>
          <w:sz w:val="23"/>
          <w:szCs w:val="23"/>
        </w:rPr>
        <w:t>Ensure that schools allocate budgets and time towards school food programs</w:t>
      </w:r>
      <w:r w:rsidRPr="00E546E2">
        <w:rPr>
          <w:rFonts w:eastAsia="Times New Roman" w:cs="Helvetica"/>
          <w:sz w:val="23"/>
          <w:szCs w:val="23"/>
        </w:rPr>
        <w:t xml:space="preserve">, including providing release time for teachers to attend training.   </w:t>
      </w:r>
    </w:p>
    <w:p w14:paraId="0CDBA09B" w14:textId="77777777" w:rsidR="0076199D" w:rsidRPr="00E546E2" w:rsidRDefault="0076199D" w:rsidP="0076199D">
      <w:pPr>
        <w:rPr>
          <w:sz w:val="23"/>
          <w:szCs w:val="23"/>
        </w:rPr>
      </w:pPr>
    </w:p>
    <w:p w14:paraId="2CFFB04C" w14:textId="681B22BB" w:rsidR="0076199D" w:rsidRPr="00E546E2" w:rsidRDefault="0076199D" w:rsidP="00E546E2">
      <w:pPr>
        <w:pStyle w:val="Heading3"/>
      </w:pPr>
      <w:r w:rsidRPr="00E546E2">
        <w:t>Through partnership building:</w:t>
      </w:r>
    </w:p>
    <w:p w14:paraId="55CA2780" w14:textId="69201168" w:rsidR="00C23752" w:rsidRPr="00E546E2" w:rsidRDefault="00C23752" w:rsidP="00E546E2">
      <w:pPr>
        <w:pStyle w:val="ListParagraph"/>
        <w:numPr>
          <w:ilvl w:val="0"/>
          <w:numId w:val="14"/>
        </w:numPr>
        <w:ind w:left="426"/>
        <w:rPr>
          <w:sz w:val="23"/>
          <w:szCs w:val="23"/>
        </w:rPr>
      </w:pPr>
      <w:r w:rsidRPr="00E546E2">
        <w:rPr>
          <w:rFonts w:eastAsia="Times New Roman" w:cs="Helvetica"/>
          <w:b/>
          <w:sz w:val="23"/>
          <w:szCs w:val="23"/>
        </w:rPr>
        <w:t>Provide forums for stakeholders to engage</w:t>
      </w:r>
      <w:r w:rsidRPr="00E546E2">
        <w:rPr>
          <w:rFonts w:eastAsia="Times New Roman" w:cs="Helvetica"/>
          <w:sz w:val="23"/>
          <w:szCs w:val="23"/>
        </w:rPr>
        <w:t xml:space="preserve">, better understand each other, and partner to advance school food programming.  </w:t>
      </w:r>
    </w:p>
    <w:p w14:paraId="741058F1" w14:textId="77777777" w:rsidR="0076199D" w:rsidRPr="00E546E2" w:rsidRDefault="0076199D" w:rsidP="0076199D">
      <w:pPr>
        <w:rPr>
          <w:sz w:val="23"/>
          <w:szCs w:val="23"/>
        </w:rPr>
      </w:pPr>
    </w:p>
    <w:p w14:paraId="0B317B94" w14:textId="045E8A8D" w:rsidR="0076199D" w:rsidRPr="00E546E2" w:rsidRDefault="0076199D" w:rsidP="00E546E2">
      <w:pPr>
        <w:pStyle w:val="Heading3"/>
      </w:pPr>
      <w:r w:rsidRPr="00E546E2">
        <w:t>By championing school food:</w:t>
      </w:r>
    </w:p>
    <w:p w14:paraId="4875AB62" w14:textId="46366A70" w:rsidR="00C23752" w:rsidRPr="00E546E2" w:rsidRDefault="00C23752" w:rsidP="00E546E2">
      <w:pPr>
        <w:pStyle w:val="ListParagraph"/>
        <w:numPr>
          <w:ilvl w:val="0"/>
          <w:numId w:val="14"/>
        </w:numPr>
        <w:ind w:left="426"/>
        <w:rPr>
          <w:sz w:val="23"/>
          <w:szCs w:val="23"/>
        </w:rPr>
      </w:pPr>
      <w:r w:rsidRPr="00E546E2">
        <w:rPr>
          <w:rFonts w:eastAsia="Times New Roman" w:cs="Helvetica"/>
          <w:b/>
          <w:sz w:val="23"/>
          <w:szCs w:val="23"/>
        </w:rPr>
        <w:t>Visit and learn about programs</w:t>
      </w:r>
      <w:r w:rsidRPr="00E546E2">
        <w:rPr>
          <w:rFonts w:eastAsia="Times New Roman" w:cs="Helvetica"/>
          <w:sz w:val="23"/>
          <w:szCs w:val="23"/>
        </w:rPr>
        <w:t xml:space="preserve">.  </w:t>
      </w:r>
    </w:p>
    <w:p w14:paraId="3A3BF2E0" w14:textId="77777777" w:rsidR="00383153" w:rsidRPr="00E546E2" w:rsidRDefault="003C19F5" w:rsidP="00E546E2">
      <w:pPr>
        <w:pStyle w:val="ListParagraph"/>
        <w:numPr>
          <w:ilvl w:val="0"/>
          <w:numId w:val="14"/>
        </w:numPr>
        <w:ind w:left="426"/>
        <w:rPr>
          <w:sz w:val="23"/>
          <w:szCs w:val="23"/>
        </w:rPr>
      </w:pPr>
      <w:r w:rsidRPr="00E546E2">
        <w:rPr>
          <w:b/>
          <w:sz w:val="23"/>
          <w:szCs w:val="23"/>
        </w:rPr>
        <w:t>Advocate for all Ontario schools to run a Student Nutrition Program</w:t>
      </w:r>
      <w:r w:rsidRPr="00E546E2">
        <w:rPr>
          <w:sz w:val="23"/>
          <w:szCs w:val="23"/>
        </w:rPr>
        <w:t xml:space="preserve"> that is accessible to every child and youth every school day; help these programs to receive stable funding.</w:t>
      </w:r>
    </w:p>
    <w:p w14:paraId="058A70DB" w14:textId="3E37F14A" w:rsidR="0085356B" w:rsidRPr="00184656" w:rsidRDefault="00383153" w:rsidP="0085356B">
      <w:pPr>
        <w:pStyle w:val="ListParagraph"/>
        <w:numPr>
          <w:ilvl w:val="0"/>
          <w:numId w:val="14"/>
        </w:numPr>
        <w:ind w:left="426"/>
        <w:rPr>
          <w:sz w:val="23"/>
          <w:szCs w:val="23"/>
        </w:rPr>
      </w:pPr>
      <w:r w:rsidRPr="00E546E2">
        <w:rPr>
          <w:rFonts w:eastAsia="Times New Roman" w:cs="Helvetica"/>
          <w:b/>
          <w:sz w:val="23"/>
          <w:szCs w:val="23"/>
        </w:rPr>
        <w:t>Support public relations, the development of communications materials, and ongoing education</w:t>
      </w:r>
      <w:r w:rsidRPr="00E546E2">
        <w:rPr>
          <w:rFonts w:eastAsia="Times New Roman" w:cs="Helvetica"/>
          <w:sz w:val="23"/>
          <w:szCs w:val="23"/>
        </w:rPr>
        <w:t xml:space="preserve"> about these issues to create broader awareness. </w:t>
      </w:r>
    </w:p>
    <w:sectPr w:rsidR="0085356B" w:rsidRPr="0018465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43D52" w14:textId="77777777" w:rsidR="008C1197" w:rsidRDefault="008C1197" w:rsidP="002E0556">
      <w:r>
        <w:separator/>
      </w:r>
    </w:p>
  </w:endnote>
  <w:endnote w:type="continuationSeparator" w:id="0">
    <w:p w14:paraId="0C91946E" w14:textId="77777777" w:rsidR="008C1197" w:rsidRDefault="008C1197" w:rsidP="002E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03690" w14:textId="77777777" w:rsidR="008C1197" w:rsidRDefault="008C1197" w:rsidP="002E0556">
      <w:r>
        <w:separator/>
      </w:r>
    </w:p>
  </w:footnote>
  <w:footnote w:type="continuationSeparator" w:id="0">
    <w:p w14:paraId="709D3983" w14:textId="77777777" w:rsidR="008C1197" w:rsidRDefault="008C1197" w:rsidP="002E0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449"/>
    <w:multiLevelType w:val="hybridMultilevel"/>
    <w:tmpl w:val="1AC428D6"/>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A94D50"/>
    <w:multiLevelType w:val="hybridMultilevel"/>
    <w:tmpl w:val="A716821C"/>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870880"/>
    <w:multiLevelType w:val="hybridMultilevel"/>
    <w:tmpl w:val="B0CE8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7E7E8E"/>
    <w:multiLevelType w:val="hybridMultilevel"/>
    <w:tmpl w:val="3BE89B4A"/>
    <w:lvl w:ilvl="0" w:tplc="10090001">
      <w:start w:val="1"/>
      <w:numFmt w:val="bullet"/>
      <w:lvlText w:val=""/>
      <w:lvlJc w:val="left"/>
      <w:pPr>
        <w:ind w:left="732" w:hanging="360"/>
      </w:pPr>
      <w:rPr>
        <w:rFonts w:ascii="Symbol" w:hAnsi="Symbol" w:hint="default"/>
      </w:rPr>
    </w:lvl>
    <w:lvl w:ilvl="1" w:tplc="10090003">
      <w:start w:val="1"/>
      <w:numFmt w:val="bullet"/>
      <w:lvlText w:val="o"/>
      <w:lvlJc w:val="left"/>
      <w:pPr>
        <w:ind w:left="1452" w:hanging="360"/>
      </w:pPr>
      <w:rPr>
        <w:rFonts w:ascii="Courier New" w:hAnsi="Courier New" w:cs="Courier New" w:hint="default"/>
      </w:rPr>
    </w:lvl>
    <w:lvl w:ilvl="2" w:tplc="10090005">
      <w:start w:val="1"/>
      <w:numFmt w:val="bullet"/>
      <w:lvlText w:val=""/>
      <w:lvlJc w:val="left"/>
      <w:pPr>
        <w:ind w:left="2172" w:hanging="360"/>
      </w:pPr>
      <w:rPr>
        <w:rFonts w:ascii="Wingdings" w:hAnsi="Wingdings" w:hint="default"/>
      </w:rPr>
    </w:lvl>
    <w:lvl w:ilvl="3" w:tplc="10090001" w:tentative="1">
      <w:start w:val="1"/>
      <w:numFmt w:val="bullet"/>
      <w:lvlText w:val=""/>
      <w:lvlJc w:val="left"/>
      <w:pPr>
        <w:ind w:left="2892" w:hanging="360"/>
      </w:pPr>
      <w:rPr>
        <w:rFonts w:ascii="Symbol" w:hAnsi="Symbol" w:hint="default"/>
      </w:rPr>
    </w:lvl>
    <w:lvl w:ilvl="4" w:tplc="10090003" w:tentative="1">
      <w:start w:val="1"/>
      <w:numFmt w:val="bullet"/>
      <w:lvlText w:val="o"/>
      <w:lvlJc w:val="left"/>
      <w:pPr>
        <w:ind w:left="3612" w:hanging="360"/>
      </w:pPr>
      <w:rPr>
        <w:rFonts w:ascii="Courier New" w:hAnsi="Courier New" w:cs="Courier New" w:hint="default"/>
      </w:rPr>
    </w:lvl>
    <w:lvl w:ilvl="5" w:tplc="10090005" w:tentative="1">
      <w:start w:val="1"/>
      <w:numFmt w:val="bullet"/>
      <w:lvlText w:val=""/>
      <w:lvlJc w:val="left"/>
      <w:pPr>
        <w:ind w:left="4332" w:hanging="360"/>
      </w:pPr>
      <w:rPr>
        <w:rFonts w:ascii="Wingdings" w:hAnsi="Wingdings" w:hint="default"/>
      </w:rPr>
    </w:lvl>
    <w:lvl w:ilvl="6" w:tplc="10090001" w:tentative="1">
      <w:start w:val="1"/>
      <w:numFmt w:val="bullet"/>
      <w:lvlText w:val=""/>
      <w:lvlJc w:val="left"/>
      <w:pPr>
        <w:ind w:left="5052" w:hanging="360"/>
      </w:pPr>
      <w:rPr>
        <w:rFonts w:ascii="Symbol" w:hAnsi="Symbol" w:hint="default"/>
      </w:rPr>
    </w:lvl>
    <w:lvl w:ilvl="7" w:tplc="10090003" w:tentative="1">
      <w:start w:val="1"/>
      <w:numFmt w:val="bullet"/>
      <w:lvlText w:val="o"/>
      <w:lvlJc w:val="left"/>
      <w:pPr>
        <w:ind w:left="5772" w:hanging="360"/>
      </w:pPr>
      <w:rPr>
        <w:rFonts w:ascii="Courier New" w:hAnsi="Courier New" w:cs="Courier New" w:hint="default"/>
      </w:rPr>
    </w:lvl>
    <w:lvl w:ilvl="8" w:tplc="10090005" w:tentative="1">
      <w:start w:val="1"/>
      <w:numFmt w:val="bullet"/>
      <w:lvlText w:val=""/>
      <w:lvlJc w:val="left"/>
      <w:pPr>
        <w:ind w:left="6492" w:hanging="360"/>
      </w:pPr>
      <w:rPr>
        <w:rFonts w:ascii="Wingdings" w:hAnsi="Wingdings" w:hint="default"/>
      </w:rPr>
    </w:lvl>
  </w:abstractNum>
  <w:abstractNum w:abstractNumId="4">
    <w:nsid w:val="1856423E"/>
    <w:multiLevelType w:val="hybridMultilevel"/>
    <w:tmpl w:val="FEBE4A7A"/>
    <w:lvl w:ilvl="0" w:tplc="842AB384">
      <w:start w:val="1"/>
      <w:numFmt w:val="bullet"/>
      <w:lvlText w:val="•"/>
      <w:lvlJc w:val="left"/>
      <w:pPr>
        <w:tabs>
          <w:tab w:val="num" w:pos="720"/>
        </w:tabs>
        <w:ind w:left="720" w:hanging="360"/>
      </w:pPr>
      <w:rPr>
        <w:rFonts w:ascii="Times New Roman" w:hAnsi="Times New Roman" w:hint="default"/>
      </w:rPr>
    </w:lvl>
    <w:lvl w:ilvl="1" w:tplc="415A91FA" w:tentative="1">
      <w:start w:val="1"/>
      <w:numFmt w:val="bullet"/>
      <w:lvlText w:val="•"/>
      <w:lvlJc w:val="left"/>
      <w:pPr>
        <w:tabs>
          <w:tab w:val="num" w:pos="1440"/>
        </w:tabs>
        <w:ind w:left="1440" w:hanging="360"/>
      </w:pPr>
      <w:rPr>
        <w:rFonts w:ascii="Times New Roman" w:hAnsi="Times New Roman" w:hint="default"/>
      </w:rPr>
    </w:lvl>
    <w:lvl w:ilvl="2" w:tplc="8B303134" w:tentative="1">
      <w:start w:val="1"/>
      <w:numFmt w:val="bullet"/>
      <w:lvlText w:val="•"/>
      <w:lvlJc w:val="left"/>
      <w:pPr>
        <w:tabs>
          <w:tab w:val="num" w:pos="2160"/>
        </w:tabs>
        <w:ind w:left="2160" w:hanging="360"/>
      </w:pPr>
      <w:rPr>
        <w:rFonts w:ascii="Times New Roman" w:hAnsi="Times New Roman" w:hint="default"/>
      </w:rPr>
    </w:lvl>
    <w:lvl w:ilvl="3" w:tplc="E584BE9C" w:tentative="1">
      <w:start w:val="1"/>
      <w:numFmt w:val="bullet"/>
      <w:lvlText w:val="•"/>
      <w:lvlJc w:val="left"/>
      <w:pPr>
        <w:tabs>
          <w:tab w:val="num" w:pos="2880"/>
        </w:tabs>
        <w:ind w:left="2880" w:hanging="360"/>
      </w:pPr>
      <w:rPr>
        <w:rFonts w:ascii="Times New Roman" w:hAnsi="Times New Roman" w:hint="default"/>
      </w:rPr>
    </w:lvl>
    <w:lvl w:ilvl="4" w:tplc="1C3ECFA2" w:tentative="1">
      <w:start w:val="1"/>
      <w:numFmt w:val="bullet"/>
      <w:lvlText w:val="•"/>
      <w:lvlJc w:val="left"/>
      <w:pPr>
        <w:tabs>
          <w:tab w:val="num" w:pos="3600"/>
        </w:tabs>
        <w:ind w:left="3600" w:hanging="360"/>
      </w:pPr>
      <w:rPr>
        <w:rFonts w:ascii="Times New Roman" w:hAnsi="Times New Roman" w:hint="default"/>
      </w:rPr>
    </w:lvl>
    <w:lvl w:ilvl="5" w:tplc="21EE0310" w:tentative="1">
      <w:start w:val="1"/>
      <w:numFmt w:val="bullet"/>
      <w:lvlText w:val="•"/>
      <w:lvlJc w:val="left"/>
      <w:pPr>
        <w:tabs>
          <w:tab w:val="num" w:pos="4320"/>
        </w:tabs>
        <w:ind w:left="4320" w:hanging="360"/>
      </w:pPr>
      <w:rPr>
        <w:rFonts w:ascii="Times New Roman" w:hAnsi="Times New Roman" w:hint="default"/>
      </w:rPr>
    </w:lvl>
    <w:lvl w:ilvl="6" w:tplc="FD985BB8" w:tentative="1">
      <w:start w:val="1"/>
      <w:numFmt w:val="bullet"/>
      <w:lvlText w:val="•"/>
      <w:lvlJc w:val="left"/>
      <w:pPr>
        <w:tabs>
          <w:tab w:val="num" w:pos="5040"/>
        </w:tabs>
        <w:ind w:left="5040" w:hanging="360"/>
      </w:pPr>
      <w:rPr>
        <w:rFonts w:ascii="Times New Roman" w:hAnsi="Times New Roman" w:hint="default"/>
      </w:rPr>
    </w:lvl>
    <w:lvl w:ilvl="7" w:tplc="0C52E17E" w:tentative="1">
      <w:start w:val="1"/>
      <w:numFmt w:val="bullet"/>
      <w:lvlText w:val="•"/>
      <w:lvlJc w:val="left"/>
      <w:pPr>
        <w:tabs>
          <w:tab w:val="num" w:pos="5760"/>
        </w:tabs>
        <w:ind w:left="5760" w:hanging="360"/>
      </w:pPr>
      <w:rPr>
        <w:rFonts w:ascii="Times New Roman" w:hAnsi="Times New Roman" w:hint="default"/>
      </w:rPr>
    </w:lvl>
    <w:lvl w:ilvl="8" w:tplc="415EFD1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B05728"/>
    <w:multiLevelType w:val="hybridMultilevel"/>
    <w:tmpl w:val="C9D0AF64"/>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D6D147A"/>
    <w:multiLevelType w:val="hybridMultilevel"/>
    <w:tmpl w:val="F5D8123C"/>
    <w:lvl w:ilvl="0" w:tplc="436CF2F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DD657B4"/>
    <w:multiLevelType w:val="hybridMultilevel"/>
    <w:tmpl w:val="B98E1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ED3394D"/>
    <w:multiLevelType w:val="hybridMultilevel"/>
    <w:tmpl w:val="0ECE5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00762D9"/>
    <w:multiLevelType w:val="hybridMultilevel"/>
    <w:tmpl w:val="CC9C01FA"/>
    <w:lvl w:ilvl="0" w:tplc="26B2C01C">
      <w:start w:val="1"/>
      <w:numFmt w:val="bullet"/>
      <w:lvlText w:val="•"/>
      <w:lvlJc w:val="left"/>
      <w:pPr>
        <w:tabs>
          <w:tab w:val="num" w:pos="720"/>
        </w:tabs>
        <w:ind w:left="720" w:hanging="360"/>
      </w:pPr>
      <w:rPr>
        <w:rFonts w:ascii="Times New Roman" w:hAnsi="Times New Roman" w:hint="default"/>
      </w:rPr>
    </w:lvl>
    <w:lvl w:ilvl="1" w:tplc="6F6051E4" w:tentative="1">
      <w:start w:val="1"/>
      <w:numFmt w:val="bullet"/>
      <w:lvlText w:val="•"/>
      <w:lvlJc w:val="left"/>
      <w:pPr>
        <w:tabs>
          <w:tab w:val="num" w:pos="1440"/>
        </w:tabs>
        <w:ind w:left="1440" w:hanging="360"/>
      </w:pPr>
      <w:rPr>
        <w:rFonts w:ascii="Times New Roman" w:hAnsi="Times New Roman" w:hint="default"/>
      </w:rPr>
    </w:lvl>
    <w:lvl w:ilvl="2" w:tplc="FBEADD3E" w:tentative="1">
      <w:start w:val="1"/>
      <w:numFmt w:val="bullet"/>
      <w:lvlText w:val="•"/>
      <w:lvlJc w:val="left"/>
      <w:pPr>
        <w:tabs>
          <w:tab w:val="num" w:pos="2160"/>
        </w:tabs>
        <w:ind w:left="2160" w:hanging="360"/>
      </w:pPr>
      <w:rPr>
        <w:rFonts w:ascii="Times New Roman" w:hAnsi="Times New Roman" w:hint="default"/>
      </w:rPr>
    </w:lvl>
    <w:lvl w:ilvl="3" w:tplc="432A2FD4" w:tentative="1">
      <w:start w:val="1"/>
      <w:numFmt w:val="bullet"/>
      <w:lvlText w:val="•"/>
      <w:lvlJc w:val="left"/>
      <w:pPr>
        <w:tabs>
          <w:tab w:val="num" w:pos="2880"/>
        </w:tabs>
        <w:ind w:left="2880" w:hanging="360"/>
      </w:pPr>
      <w:rPr>
        <w:rFonts w:ascii="Times New Roman" w:hAnsi="Times New Roman" w:hint="default"/>
      </w:rPr>
    </w:lvl>
    <w:lvl w:ilvl="4" w:tplc="27ECD4FC" w:tentative="1">
      <w:start w:val="1"/>
      <w:numFmt w:val="bullet"/>
      <w:lvlText w:val="•"/>
      <w:lvlJc w:val="left"/>
      <w:pPr>
        <w:tabs>
          <w:tab w:val="num" w:pos="3600"/>
        </w:tabs>
        <w:ind w:left="3600" w:hanging="360"/>
      </w:pPr>
      <w:rPr>
        <w:rFonts w:ascii="Times New Roman" w:hAnsi="Times New Roman" w:hint="default"/>
      </w:rPr>
    </w:lvl>
    <w:lvl w:ilvl="5" w:tplc="5F9E89F6" w:tentative="1">
      <w:start w:val="1"/>
      <w:numFmt w:val="bullet"/>
      <w:lvlText w:val="•"/>
      <w:lvlJc w:val="left"/>
      <w:pPr>
        <w:tabs>
          <w:tab w:val="num" w:pos="4320"/>
        </w:tabs>
        <w:ind w:left="4320" w:hanging="360"/>
      </w:pPr>
      <w:rPr>
        <w:rFonts w:ascii="Times New Roman" w:hAnsi="Times New Roman" w:hint="default"/>
      </w:rPr>
    </w:lvl>
    <w:lvl w:ilvl="6" w:tplc="0EDAFEB6" w:tentative="1">
      <w:start w:val="1"/>
      <w:numFmt w:val="bullet"/>
      <w:lvlText w:val="•"/>
      <w:lvlJc w:val="left"/>
      <w:pPr>
        <w:tabs>
          <w:tab w:val="num" w:pos="5040"/>
        </w:tabs>
        <w:ind w:left="5040" w:hanging="360"/>
      </w:pPr>
      <w:rPr>
        <w:rFonts w:ascii="Times New Roman" w:hAnsi="Times New Roman" w:hint="default"/>
      </w:rPr>
    </w:lvl>
    <w:lvl w:ilvl="7" w:tplc="2EF85ED6" w:tentative="1">
      <w:start w:val="1"/>
      <w:numFmt w:val="bullet"/>
      <w:lvlText w:val="•"/>
      <w:lvlJc w:val="left"/>
      <w:pPr>
        <w:tabs>
          <w:tab w:val="num" w:pos="5760"/>
        </w:tabs>
        <w:ind w:left="5760" w:hanging="360"/>
      </w:pPr>
      <w:rPr>
        <w:rFonts w:ascii="Times New Roman" w:hAnsi="Times New Roman" w:hint="default"/>
      </w:rPr>
    </w:lvl>
    <w:lvl w:ilvl="8" w:tplc="941EC1A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5AB4D12"/>
    <w:multiLevelType w:val="hybridMultilevel"/>
    <w:tmpl w:val="45A8C51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9974066"/>
    <w:multiLevelType w:val="hybridMultilevel"/>
    <w:tmpl w:val="8126FD1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AB05579"/>
    <w:multiLevelType w:val="hybridMultilevel"/>
    <w:tmpl w:val="75F00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F3533AD"/>
    <w:multiLevelType w:val="hybridMultilevel"/>
    <w:tmpl w:val="5120A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F77257B"/>
    <w:multiLevelType w:val="hybridMultilevel"/>
    <w:tmpl w:val="53FC6D84"/>
    <w:lvl w:ilvl="0" w:tplc="10090001">
      <w:start w:val="1"/>
      <w:numFmt w:val="bullet"/>
      <w:lvlText w:val=""/>
      <w:lvlJc w:val="left"/>
      <w:pPr>
        <w:ind w:left="732" w:hanging="360"/>
      </w:pPr>
      <w:rPr>
        <w:rFonts w:ascii="Symbol" w:hAnsi="Symbol" w:hint="default"/>
      </w:rPr>
    </w:lvl>
    <w:lvl w:ilvl="1" w:tplc="07DAA51E">
      <w:numFmt w:val="bullet"/>
      <w:lvlText w:val="-"/>
      <w:lvlJc w:val="left"/>
      <w:pPr>
        <w:ind w:left="1452" w:hanging="360"/>
      </w:pPr>
      <w:rPr>
        <w:rFonts w:ascii="Calibri" w:eastAsia="Times New Roman" w:hAnsi="Calibri" w:cs="Helvetica" w:hint="default"/>
      </w:rPr>
    </w:lvl>
    <w:lvl w:ilvl="2" w:tplc="10090005" w:tentative="1">
      <w:start w:val="1"/>
      <w:numFmt w:val="bullet"/>
      <w:lvlText w:val=""/>
      <w:lvlJc w:val="left"/>
      <w:pPr>
        <w:ind w:left="2172" w:hanging="360"/>
      </w:pPr>
      <w:rPr>
        <w:rFonts w:ascii="Wingdings" w:hAnsi="Wingdings" w:hint="default"/>
      </w:rPr>
    </w:lvl>
    <w:lvl w:ilvl="3" w:tplc="10090001" w:tentative="1">
      <w:start w:val="1"/>
      <w:numFmt w:val="bullet"/>
      <w:lvlText w:val=""/>
      <w:lvlJc w:val="left"/>
      <w:pPr>
        <w:ind w:left="2892" w:hanging="360"/>
      </w:pPr>
      <w:rPr>
        <w:rFonts w:ascii="Symbol" w:hAnsi="Symbol" w:hint="default"/>
      </w:rPr>
    </w:lvl>
    <w:lvl w:ilvl="4" w:tplc="10090003" w:tentative="1">
      <w:start w:val="1"/>
      <w:numFmt w:val="bullet"/>
      <w:lvlText w:val="o"/>
      <w:lvlJc w:val="left"/>
      <w:pPr>
        <w:ind w:left="3612" w:hanging="360"/>
      </w:pPr>
      <w:rPr>
        <w:rFonts w:ascii="Courier New" w:hAnsi="Courier New" w:cs="Courier New" w:hint="default"/>
      </w:rPr>
    </w:lvl>
    <w:lvl w:ilvl="5" w:tplc="10090005" w:tentative="1">
      <w:start w:val="1"/>
      <w:numFmt w:val="bullet"/>
      <w:lvlText w:val=""/>
      <w:lvlJc w:val="left"/>
      <w:pPr>
        <w:ind w:left="4332" w:hanging="360"/>
      </w:pPr>
      <w:rPr>
        <w:rFonts w:ascii="Wingdings" w:hAnsi="Wingdings" w:hint="default"/>
      </w:rPr>
    </w:lvl>
    <w:lvl w:ilvl="6" w:tplc="10090001" w:tentative="1">
      <w:start w:val="1"/>
      <w:numFmt w:val="bullet"/>
      <w:lvlText w:val=""/>
      <w:lvlJc w:val="left"/>
      <w:pPr>
        <w:ind w:left="5052" w:hanging="360"/>
      </w:pPr>
      <w:rPr>
        <w:rFonts w:ascii="Symbol" w:hAnsi="Symbol" w:hint="default"/>
      </w:rPr>
    </w:lvl>
    <w:lvl w:ilvl="7" w:tplc="10090003" w:tentative="1">
      <w:start w:val="1"/>
      <w:numFmt w:val="bullet"/>
      <w:lvlText w:val="o"/>
      <w:lvlJc w:val="left"/>
      <w:pPr>
        <w:ind w:left="5772" w:hanging="360"/>
      </w:pPr>
      <w:rPr>
        <w:rFonts w:ascii="Courier New" w:hAnsi="Courier New" w:cs="Courier New" w:hint="default"/>
      </w:rPr>
    </w:lvl>
    <w:lvl w:ilvl="8" w:tplc="10090005" w:tentative="1">
      <w:start w:val="1"/>
      <w:numFmt w:val="bullet"/>
      <w:lvlText w:val=""/>
      <w:lvlJc w:val="left"/>
      <w:pPr>
        <w:ind w:left="6492" w:hanging="360"/>
      </w:pPr>
      <w:rPr>
        <w:rFonts w:ascii="Wingdings" w:hAnsi="Wingdings" w:hint="default"/>
      </w:rPr>
    </w:lvl>
  </w:abstractNum>
  <w:abstractNum w:abstractNumId="15">
    <w:nsid w:val="31356D57"/>
    <w:multiLevelType w:val="hybridMultilevel"/>
    <w:tmpl w:val="59C69E0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4AE236D"/>
    <w:multiLevelType w:val="hybridMultilevel"/>
    <w:tmpl w:val="65D408C0"/>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5C7570E"/>
    <w:multiLevelType w:val="hybridMultilevel"/>
    <w:tmpl w:val="E6587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7184F82"/>
    <w:multiLevelType w:val="hybridMultilevel"/>
    <w:tmpl w:val="EE7CBC20"/>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77301D5"/>
    <w:multiLevelType w:val="hybridMultilevel"/>
    <w:tmpl w:val="CF4A0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7A20B3D"/>
    <w:multiLevelType w:val="hybridMultilevel"/>
    <w:tmpl w:val="981CFE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9540920"/>
    <w:multiLevelType w:val="hybridMultilevel"/>
    <w:tmpl w:val="04E06A5C"/>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A2D078A"/>
    <w:multiLevelType w:val="hybridMultilevel"/>
    <w:tmpl w:val="DA4C2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F351304"/>
    <w:multiLevelType w:val="hybridMultilevel"/>
    <w:tmpl w:val="50BE0AAC"/>
    <w:lvl w:ilvl="0" w:tplc="7A547FB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8A94AD2"/>
    <w:multiLevelType w:val="hybridMultilevel"/>
    <w:tmpl w:val="43B86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A210A92"/>
    <w:multiLevelType w:val="hybridMultilevel"/>
    <w:tmpl w:val="7EAE715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B8A2EE9"/>
    <w:multiLevelType w:val="hybridMultilevel"/>
    <w:tmpl w:val="E23CC276"/>
    <w:lvl w:ilvl="0" w:tplc="C38C7BC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E014C7C"/>
    <w:multiLevelType w:val="hybridMultilevel"/>
    <w:tmpl w:val="369E9AFE"/>
    <w:lvl w:ilvl="0" w:tplc="10090001">
      <w:start w:val="1"/>
      <w:numFmt w:val="bullet"/>
      <w:lvlText w:val=""/>
      <w:lvlJc w:val="left"/>
      <w:pPr>
        <w:ind w:left="720" w:hanging="360"/>
      </w:pPr>
      <w:rPr>
        <w:rFonts w:ascii="Symbol" w:hAnsi="Symbol" w:hint="default"/>
      </w:rPr>
    </w:lvl>
    <w:lvl w:ilvl="1" w:tplc="C38C7BC0">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EA55585"/>
    <w:multiLevelType w:val="hybridMultilevel"/>
    <w:tmpl w:val="330A8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46C71C7"/>
    <w:multiLevelType w:val="hybridMultilevel"/>
    <w:tmpl w:val="7624D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6C22B68"/>
    <w:multiLevelType w:val="hybridMultilevel"/>
    <w:tmpl w:val="E0C6AD14"/>
    <w:lvl w:ilvl="0" w:tplc="7A547FB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CA43D9C"/>
    <w:multiLevelType w:val="hybridMultilevel"/>
    <w:tmpl w:val="A9D015D4"/>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6A40F2"/>
    <w:multiLevelType w:val="hybridMultilevel"/>
    <w:tmpl w:val="7CCE8390"/>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194300A"/>
    <w:multiLevelType w:val="hybridMultilevel"/>
    <w:tmpl w:val="6AC0E0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64D51ADA"/>
    <w:multiLevelType w:val="hybridMultilevel"/>
    <w:tmpl w:val="AB0C68DE"/>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533319A"/>
    <w:multiLevelType w:val="hybridMultilevel"/>
    <w:tmpl w:val="33C6A0A4"/>
    <w:lvl w:ilvl="0" w:tplc="C38C7B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6B74C5F"/>
    <w:multiLevelType w:val="hybridMultilevel"/>
    <w:tmpl w:val="D0200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70C00F1"/>
    <w:multiLevelType w:val="hybridMultilevel"/>
    <w:tmpl w:val="BE5C87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6907712C"/>
    <w:multiLevelType w:val="hybridMultilevel"/>
    <w:tmpl w:val="FE78E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F11249D"/>
    <w:multiLevelType w:val="hybridMultilevel"/>
    <w:tmpl w:val="90D24C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E834E46"/>
    <w:multiLevelType w:val="hybridMultilevel"/>
    <w:tmpl w:val="13D07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FA47FB4"/>
    <w:multiLevelType w:val="hybridMultilevel"/>
    <w:tmpl w:val="F5D8123C"/>
    <w:lvl w:ilvl="0" w:tplc="436CF2F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2"/>
  </w:num>
  <w:num w:numId="2">
    <w:abstractNumId w:val="21"/>
  </w:num>
  <w:num w:numId="3">
    <w:abstractNumId w:val="16"/>
  </w:num>
  <w:num w:numId="4">
    <w:abstractNumId w:val="26"/>
  </w:num>
  <w:num w:numId="5">
    <w:abstractNumId w:val="4"/>
  </w:num>
  <w:num w:numId="6">
    <w:abstractNumId w:val="9"/>
  </w:num>
  <w:num w:numId="7">
    <w:abstractNumId w:val="31"/>
  </w:num>
  <w:num w:numId="8">
    <w:abstractNumId w:val="1"/>
  </w:num>
  <w:num w:numId="9">
    <w:abstractNumId w:val="32"/>
  </w:num>
  <w:num w:numId="10">
    <w:abstractNumId w:val="34"/>
  </w:num>
  <w:num w:numId="11">
    <w:abstractNumId w:val="35"/>
  </w:num>
  <w:num w:numId="12">
    <w:abstractNumId w:val="18"/>
  </w:num>
  <w:num w:numId="13">
    <w:abstractNumId w:val="0"/>
  </w:num>
  <w:num w:numId="14">
    <w:abstractNumId w:val="27"/>
  </w:num>
  <w:num w:numId="15">
    <w:abstractNumId w:val="5"/>
  </w:num>
  <w:num w:numId="16">
    <w:abstractNumId w:val="29"/>
  </w:num>
  <w:num w:numId="17">
    <w:abstractNumId w:val="37"/>
  </w:num>
  <w:num w:numId="18">
    <w:abstractNumId w:val="6"/>
  </w:num>
  <w:num w:numId="19">
    <w:abstractNumId w:val="33"/>
  </w:num>
  <w:num w:numId="20">
    <w:abstractNumId w:val="17"/>
  </w:num>
  <w:num w:numId="21">
    <w:abstractNumId w:val="41"/>
  </w:num>
  <w:num w:numId="22">
    <w:abstractNumId w:val="8"/>
  </w:num>
  <w:num w:numId="23">
    <w:abstractNumId w:val="11"/>
  </w:num>
  <w:num w:numId="24">
    <w:abstractNumId w:val="15"/>
  </w:num>
  <w:num w:numId="25">
    <w:abstractNumId w:val="36"/>
  </w:num>
  <w:num w:numId="26">
    <w:abstractNumId w:val="10"/>
  </w:num>
  <w:num w:numId="27">
    <w:abstractNumId w:val="23"/>
  </w:num>
  <w:num w:numId="28">
    <w:abstractNumId w:val="30"/>
  </w:num>
  <w:num w:numId="29">
    <w:abstractNumId w:val="20"/>
  </w:num>
  <w:num w:numId="30">
    <w:abstractNumId w:val="28"/>
  </w:num>
  <w:num w:numId="31">
    <w:abstractNumId w:val="40"/>
  </w:num>
  <w:num w:numId="32">
    <w:abstractNumId w:val="39"/>
  </w:num>
  <w:num w:numId="33">
    <w:abstractNumId w:val="24"/>
  </w:num>
  <w:num w:numId="34">
    <w:abstractNumId w:val="25"/>
  </w:num>
  <w:num w:numId="35">
    <w:abstractNumId w:val="19"/>
  </w:num>
  <w:num w:numId="36">
    <w:abstractNumId w:val="13"/>
  </w:num>
  <w:num w:numId="37">
    <w:abstractNumId w:val="38"/>
  </w:num>
  <w:num w:numId="38">
    <w:abstractNumId w:val="7"/>
  </w:num>
  <w:num w:numId="39">
    <w:abstractNumId w:val="12"/>
  </w:num>
  <w:num w:numId="40">
    <w:abstractNumId w:val="2"/>
  </w:num>
  <w:num w:numId="41">
    <w:abstractNumId w:val="1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DF"/>
    <w:rsid w:val="00002069"/>
    <w:rsid w:val="00026FE1"/>
    <w:rsid w:val="00045510"/>
    <w:rsid w:val="000607E8"/>
    <w:rsid w:val="00061867"/>
    <w:rsid w:val="00065A53"/>
    <w:rsid w:val="00067A15"/>
    <w:rsid w:val="000720BA"/>
    <w:rsid w:val="00095721"/>
    <w:rsid w:val="000A7541"/>
    <w:rsid w:val="000C4BFA"/>
    <w:rsid w:val="000D4B9A"/>
    <w:rsid w:val="000F1E4E"/>
    <w:rsid w:val="000F4230"/>
    <w:rsid w:val="00107DB2"/>
    <w:rsid w:val="0011447E"/>
    <w:rsid w:val="00123159"/>
    <w:rsid w:val="00123A33"/>
    <w:rsid w:val="00152F1B"/>
    <w:rsid w:val="00155B65"/>
    <w:rsid w:val="00184656"/>
    <w:rsid w:val="00192F2F"/>
    <w:rsid w:val="001A690C"/>
    <w:rsid w:val="001C28B4"/>
    <w:rsid w:val="001F2E3B"/>
    <w:rsid w:val="001F4245"/>
    <w:rsid w:val="0020784F"/>
    <w:rsid w:val="00211951"/>
    <w:rsid w:val="00222AD0"/>
    <w:rsid w:val="00227624"/>
    <w:rsid w:val="0023099B"/>
    <w:rsid w:val="00230C42"/>
    <w:rsid w:val="002422E2"/>
    <w:rsid w:val="0027644D"/>
    <w:rsid w:val="002B4682"/>
    <w:rsid w:val="002B5572"/>
    <w:rsid w:val="002D2B13"/>
    <w:rsid w:val="002D2BAF"/>
    <w:rsid w:val="002E0556"/>
    <w:rsid w:val="002E3A23"/>
    <w:rsid w:val="003002A3"/>
    <w:rsid w:val="00306B30"/>
    <w:rsid w:val="00323CD8"/>
    <w:rsid w:val="00344A0D"/>
    <w:rsid w:val="00363C72"/>
    <w:rsid w:val="003649D0"/>
    <w:rsid w:val="00383153"/>
    <w:rsid w:val="003B300B"/>
    <w:rsid w:val="003C19F5"/>
    <w:rsid w:val="003D45BF"/>
    <w:rsid w:val="003D4648"/>
    <w:rsid w:val="004127A3"/>
    <w:rsid w:val="00414EFD"/>
    <w:rsid w:val="00441E0C"/>
    <w:rsid w:val="004432D3"/>
    <w:rsid w:val="004464CD"/>
    <w:rsid w:val="00450DC6"/>
    <w:rsid w:val="00475A04"/>
    <w:rsid w:val="004848BA"/>
    <w:rsid w:val="004B4545"/>
    <w:rsid w:val="004B4F2A"/>
    <w:rsid w:val="004C24DF"/>
    <w:rsid w:val="004C3CED"/>
    <w:rsid w:val="004E2CE6"/>
    <w:rsid w:val="004F6B60"/>
    <w:rsid w:val="00506F1B"/>
    <w:rsid w:val="00531D54"/>
    <w:rsid w:val="00546AFD"/>
    <w:rsid w:val="005748ED"/>
    <w:rsid w:val="00582B9E"/>
    <w:rsid w:val="00596FAF"/>
    <w:rsid w:val="005A2012"/>
    <w:rsid w:val="006007BF"/>
    <w:rsid w:val="006026B1"/>
    <w:rsid w:val="006172B9"/>
    <w:rsid w:val="00633227"/>
    <w:rsid w:val="00633CF8"/>
    <w:rsid w:val="00656307"/>
    <w:rsid w:val="006936EA"/>
    <w:rsid w:val="006A1958"/>
    <w:rsid w:val="006E0395"/>
    <w:rsid w:val="006E400A"/>
    <w:rsid w:val="00705769"/>
    <w:rsid w:val="00712E51"/>
    <w:rsid w:val="00713665"/>
    <w:rsid w:val="00722CED"/>
    <w:rsid w:val="00723A99"/>
    <w:rsid w:val="007365BB"/>
    <w:rsid w:val="00744472"/>
    <w:rsid w:val="00753343"/>
    <w:rsid w:val="0076199D"/>
    <w:rsid w:val="00790C89"/>
    <w:rsid w:val="007B5A26"/>
    <w:rsid w:val="007B6E24"/>
    <w:rsid w:val="007C328F"/>
    <w:rsid w:val="007D24C5"/>
    <w:rsid w:val="007F02F1"/>
    <w:rsid w:val="00834C15"/>
    <w:rsid w:val="00840E19"/>
    <w:rsid w:val="0085356B"/>
    <w:rsid w:val="00872C93"/>
    <w:rsid w:val="00875DB7"/>
    <w:rsid w:val="008872E4"/>
    <w:rsid w:val="008B067F"/>
    <w:rsid w:val="008B5E08"/>
    <w:rsid w:val="008C1197"/>
    <w:rsid w:val="008E34C1"/>
    <w:rsid w:val="00946D8E"/>
    <w:rsid w:val="009639BD"/>
    <w:rsid w:val="009749B4"/>
    <w:rsid w:val="009A2B08"/>
    <w:rsid w:val="009B4BBF"/>
    <w:rsid w:val="009C2761"/>
    <w:rsid w:val="009D12CD"/>
    <w:rsid w:val="009D175C"/>
    <w:rsid w:val="009E2CC4"/>
    <w:rsid w:val="009F2902"/>
    <w:rsid w:val="009F5DC6"/>
    <w:rsid w:val="00A15447"/>
    <w:rsid w:val="00A51DE0"/>
    <w:rsid w:val="00A60DF5"/>
    <w:rsid w:val="00A76F81"/>
    <w:rsid w:val="00A85813"/>
    <w:rsid w:val="00A92728"/>
    <w:rsid w:val="00AA67DC"/>
    <w:rsid w:val="00AE00F0"/>
    <w:rsid w:val="00B12EC7"/>
    <w:rsid w:val="00B2251E"/>
    <w:rsid w:val="00B32447"/>
    <w:rsid w:val="00B53022"/>
    <w:rsid w:val="00B56E9C"/>
    <w:rsid w:val="00B932BC"/>
    <w:rsid w:val="00BA4973"/>
    <w:rsid w:val="00BB0B1B"/>
    <w:rsid w:val="00C13794"/>
    <w:rsid w:val="00C23752"/>
    <w:rsid w:val="00C23F6B"/>
    <w:rsid w:val="00C2415F"/>
    <w:rsid w:val="00C27C0F"/>
    <w:rsid w:val="00C379A8"/>
    <w:rsid w:val="00C4067E"/>
    <w:rsid w:val="00C803C7"/>
    <w:rsid w:val="00CD0A70"/>
    <w:rsid w:val="00CD0DB0"/>
    <w:rsid w:val="00CF5053"/>
    <w:rsid w:val="00D10FDF"/>
    <w:rsid w:val="00D225F2"/>
    <w:rsid w:val="00D40ABE"/>
    <w:rsid w:val="00D517B2"/>
    <w:rsid w:val="00D63B82"/>
    <w:rsid w:val="00D81BF2"/>
    <w:rsid w:val="00DB5747"/>
    <w:rsid w:val="00DF2774"/>
    <w:rsid w:val="00E01298"/>
    <w:rsid w:val="00E262A1"/>
    <w:rsid w:val="00E546E2"/>
    <w:rsid w:val="00E62707"/>
    <w:rsid w:val="00E816A9"/>
    <w:rsid w:val="00EA1BA1"/>
    <w:rsid w:val="00EB31D1"/>
    <w:rsid w:val="00EB3271"/>
    <w:rsid w:val="00EC20D4"/>
    <w:rsid w:val="00ED5F7E"/>
    <w:rsid w:val="00EE51A3"/>
    <w:rsid w:val="00EF29FC"/>
    <w:rsid w:val="00F02A2C"/>
    <w:rsid w:val="00F16094"/>
    <w:rsid w:val="00F17DB2"/>
    <w:rsid w:val="00F44C43"/>
    <w:rsid w:val="00FA4402"/>
    <w:rsid w:val="00FB4124"/>
    <w:rsid w:val="00FB4F05"/>
    <w:rsid w:val="00FE0A21"/>
    <w:rsid w:val="00FE4A81"/>
    <w:rsid w:val="00FE697E"/>
    <w:rsid w:val="00FF36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BEF6"/>
  <w15:docId w15:val="{581FE4A5-A366-4BE9-BFF4-4E4A30B5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44C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FA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230"/>
    <w:pPr>
      <w:spacing w:before="120"/>
      <w:ind w:left="720"/>
    </w:pPr>
  </w:style>
  <w:style w:type="paragraph" w:styleId="BalloonText">
    <w:name w:val="Balloon Text"/>
    <w:basedOn w:val="Normal"/>
    <w:link w:val="BalloonTextChar"/>
    <w:uiPriority w:val="99"/>
    <w:semiHidden/>
    <w:unhideWhenUsed/>
    <w:rsid w:val="004C24DF"/>
    <w:rPr>
      <w:rFonts w:ascii="Tahoma" w:hAnsi="Tahoma" w:cs="Tahoma"/>
      <w:sz w:val="16"/>
      <w:szCs w:val="16"/>
    </w:rPr>
  </w:style>
  <w:style w:type="character" w:customStyle="1" w:styleId="BalloonTextChar">
    <w:name w:val="Balloon Text Char"/>
    <w:basedOn w:val="DefaultParagraphFont"/>
    <w:link w:val="BalloonText"/>
    <w:uiPriority w:val="99"/>
    <w:semiHidden/>
    <w:rsid w:val="004C24DF"/>
    <w:rPr>
      <w:rFonts w:ascii="Tahoma" w:hAnsi="Tahoma" w:cs="Tahoma"/>
      <w:sz w:val="16"/>
      <w:szCs w:val="16"/>
    </w:rPr>
  </w:style>
  <w:style w:type="table" w:styleId="TableGrid">
    <w:name w:val="Table Grid"/>
    <w:basedOn w:val="TableNormal"/>
    <w:uiPriority w:val="59"/>
    <w:rsid w:val="00736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44C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6FA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92728"/>
    <w:rPr>
      <w:sz w:val="16"/>
      <w:szCs w:val="16"/>
    </w:rPr>
  </w:style>
  <w:style w:type="paragraph" w:styleId="CommentText">
    <w:name w:val="annotation text"/>
    <w:basedOn w:val="Normal"/>
    <w:link w:val="CommentTextChar"/>
    <w:uiPriority w:val="99"/>
    <w:semiHidden/>
    <w:unhideWhenUsed/>
    <w:rsid w:val="00A92728"/>
    <w:rPr>
      <w:sz w:val="20"/>
      <w:szCs w:val="20"/>
    </w:rPr>
  </w:style>
  <w:style w:type="character" w:customStyle="1" w:styleId="CommentTextChar">
    <w:name w:val="Comment Text Char"/>
    <w:basedOn w:val="DefaultParagraphFont"/>
    <w:link w:val="CommentText"/>
    <w:uiPriority w:val="99"/>
    <w:semiHidden/>
    <w:rsid w:val="00A92728"/>
    <w:rPr>
      <w:sz w:val="20"/>
      <w:szCs w:val="20"/>
    </w:rPr>
  </w:style>
  <w:style w:type="paragraph" w:styleId="CommentSubject">
    <w:name w:val="annotation subject"/>
    <w:basedOn w:val="CommentText"/>
    <w:next w:val="CommentText"/>
    <w:link w:val="CommentSubjectChar"/>
    <w:uiPriority w:val="99"/>
    <w:semiHidden/>
    <w:unhideWhenUsed/>
    <w:rsid w:val="00A92728"/>
    <w:rPr>
      <w:b/>
      <w:bCs/>
    </w:rPr>
  </w:style>
  <w:style w:type="character" w:customStyle="1" w:styleId="CommentSubjectChar">
    <w:name w:val="Comment Subject Char"/>
    <w:basedOn w:val="CommentTextChar"/>
    <w:link w:val="CommentSubject"/>
    <w:uiPriority w:val="99"/>
    <w:semiHidden/>
    <w:rsid w:val="00A92728"/>
    <w:rPr>
      <w:b/>
      <w:bCs/>
      <w:sz w:val="20"/>
      <w:szCs w:val="20"/>
    </w:rPr>
  </w:style>
  <w:style w:type="paragraph" w:styleId="EndnoteText">
    <w:name w:val="endnote text"/>
    <w:basedOn w:val="Normal"/>
    <w:link w:val="EndnoteTextChar"/>
    <w:uiPriority w:val="99"/>
    <w:semiHidden/>
    <w:rsid w:val="002E0556"/>
    <w:pPr>
      <w:spacing w:before="120"/>
      <w:ind w:left="284" w:hanging="284"/>
    </w:pPr>
    <w:rPr>
      <w:rFonts w:eastAsia="MS ??" w:cs="Cambria"/>
      <w:sz w:val="20"/>
      <w:szCs w:val="24"/>
      <w:lang w:val="en-US"/>
    </w:rPr>
  </w:style>
  <w:style w:type="character" w:customStyle="1" w:styleId="EndnoteTextChar">
    <w:name w:val="Endnote Text Char"/>
    <w:basedOn w:val="DefaultParagraphFont"/>
    <w:link w:val="EndnoteText"/>
    <w:uiPriority w:val="99"/>
    <w:semiHidden/>
    <w:rsid w:val="002E0556"/>
    <w:rPr>
      <w:rFonts w:eastAsia="MS ??" w:cs="Cambria"/>
      <w:sz w:val="20"/>
      <w:szCs w:val="24"/>
      <w:lang w:val="en-US"/>
    </w:rPr>
  </w:style>
  <w:style w:type="character" w:styleId="EndnoteReference">
    <w:name w:val="endnote reference"/>
    <w:basedOn w:val="DefaultParagraphFont"/>
    <w:uiPriority w:val="99"/>
    <w:semiHidden/>
    <w:rsid w:val="002E0556"/>
    <w:rPr>
      <w:vertAlign w:val="superscript"/>
    </w:rPr>
  </w:style>
  <w:style w:type="character" w:styleId="Hyperlink">
    <w:name w:val="Hyperlink"/>
    <w:basedOn w:val="DefaultParagraphFont"/>
    <w:uiPriority w:val="99"/>
    <w:rsid w:val="002E0556"/>
    <w:rPr>
      <w:color w:val="0000FF"/>
      <w:u w:val="single"/>
    </w:rPr>
  </w:style>
  <w:style w:type="character" w:styleId="Strong">
    <w:name w:val="Strong"/>
    <w:basedOn w:val="DefaultParagraphFont"/>
    <w:uiPriority w:val="22"/>
    <w:qFormat/>
    <w:rsid w:val="002B4682"/>
    <w:rPr>
      <w:b/>
      <w:bCs/>
    </w:rPr>
  </w:style>
  <w:style w:type="character" w:customStyle="1" w:styleId="apple-converted-space">
    <w:name w:val="apple-converted-space"/>
    <w:basedOn w:val="DefaultParagraphFont"/>
    <w:rsid w:val="00383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471621">
      <w:bodyDiv w:val="1"/>
      <w:marLeft w:val="0"/>
      <w:marRight w:val="0"/>
      <w:marTop w:val="0"/>
      <w:marBottom w:val="0"/>
      <w:divBdr>
        <w:top w:val="none" w:sz="0" w:space="0" w:color="auto"/>
        <w:left w:val="none" w:sz="0" w:space="0" w:color="auto"/>
        <w:bottom w:val="none" w:sz="0" w:space="0" w:color="auto"/>
        <w:right w:val="none" w:sz="0" w:space="0" w:color="auto"/>
      </w:divBdr>
      <w:divsChild>
        <w:div w:id="944389362">
          <w:marLeft w:val="547"/>
          <w:marRight w:val="0"/>
          <w:marTop w:val="0"/>
          <w:marBottom w:val="0"/>
          <w:divBdr>
            <w:top w:val="none" w:sz="0" w:space="0" w:color="auto"/>
            <w:left w:val="none" w:sz="0" w:space="0" w:color="auto"/>
            <w:bottom w:val="none" w:sz="0" w:space="0" w:color="auto"/>
            <w:right w:val="none" w:sz="0" w:space="0" w:color="auto"/>
          </w:divBdr>
        </w:div>
      </w:divsChild>
    </w:div>
    <w:div w:id="929121697">
      <w:bodyDiv w:val="1"/>
      <w:marLeft w:val="0"/>
      <w:marRight w:val="0"/>
      <w:marTop w:val="0"/>
      <w:marBottom w:val="0"/>
      <w:divBdr>
        <w:top w:val="none" w:sz="0" w:space="0" w:color="auto"/>
        <w:left w:val="none" w:sz="0" w:space="0" w:color="auto"/>
        <w:bottom w:val="none" w:sz="0" w:space="0" w:color="auto"/>
        <w:right w:val="none" w:sz="0" w:space="0" w:color="auto"/>
      </w:divBdr>
      <w:divsChild>
        <w:div w:id="720593587">
          <w:marLeft w:val="0"/>
          <w:marRight w:val="0"/>
          <w:marTop w:val="0"/>
          <w:marBottom w:val="0"/>
          <w:divBdr>
            <w:top w:val="none" w:sz="0" w:space="0" w:color="auto"/>
            <w:left w:val="none" w:sz="0" w:space="0" w:color="auto"/>
            <w:bottom w:val="none" w:sz="0" w:space="0" w:color="auto"/>
            <w:right w:val="none" w:sz="0" w:space="0" w:color="auto"/>
          </w:divBdr>
        </w:div>
      </w:divsChild>
    </w:div>
    <w:div w:id="1270501805">
      <w:bodyDiv w:val="1"/>
      <w:marLeft w:val="0"/>
      <w:marRight w:val="0"/>
      <w:marTop w:val="0"/>
      <w:marBottom w:val="0"/>
      <w:divBdr>
        <w:top w:val="none" w:sz="0" w:space="0" w:color="auto"/>
        <w:left w:val="none" w:sz="0" w:space="0" w:color="auto"/>
        <w:bottom w:val="none" w:sz="0" w:space="0" w:color="auto"/>
        <w:right w:val="none" w:sz="0" w:space="0" w:color="auto"/>
      </w:divBdr>
      <w:divsChild>
        <w:div w:id="2048675307">
          <w:marLeft w:val="547"/>
          <w:marRight w:val="0"/>
          <w:marTop w:val="0"/>
          <w:marBottom w:val="0"/>
          <w:divBdr>
            <w:top w:val="none" w:sz="0" w:space="0" w:color="auto"/>
            <w:left w:val="none" w:sz="0" w:space="0" w:color="auto"/>
            <w:bottom w:val="none" w:sz="0" w:space="0" w:color="auto"/>
            <w:right w:val="none" w:sz="0" w:space="0" w:color="auto"/>
          </w:divBdr>
        </w:div>
        <w:div w:id="16923683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8E0E9-E959-4130-989E-8DBEEE3C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Webb</dc:creator>
  <cp:keywords/>
  <dc:description/>
  <cp:lastModifiedBy>Carolyn</cp:lastModifiedBy>
  <cp:revision>17</cp:revision>
  <dcterms:created xsi:type="dcterms:W3CDTF">2014-08-06T09:39:00Z</dcterms:created>
  <dcterms:modified xsi:type="dcterms:W3CDTF">2014-09-06T15:21:00Z</dcterms:modified>
</cp:coreProperties>
</file>