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C0" w:rsidRDefault="00416631" w:rsidP="003864C0">
      <w:pPr>
        <w:rPr>
          <w:b/>
          <w:sz w:val="32"/>
        </w:rPr>
      </w:pPr>
      <w:r w:rsidRPr="003864C0">
        <w:rPr>
          <w:b/>
          <w:sz w:val="32"/>
        </w:rPr>
        <w:t xml:space="preserve">Example Agenda for a </w:t>
      </w:r>
      <w:proofErr w:type="gramStart"/>
      <w:r w:rsidRPr="003864C0">
        <w:rPr>
          <w:b/>
          <w:sz w:val="32"/>
        </w:rPr>
        <w:t>½  hour</w:t>
      </w:r>
      <w:proofErr w:type="gramEnd"/>
      <w:r w:rsidRPr="003864C0">
        <w:rPr>
          <w:b/>
          <w:sz w:val="32"/>
        </w:rPr>
        <w:t xml:space="preserve"> </w:t>
      </w:r>
      <w:r w:rsidR="003864C0" w:rsidRPr="003864C0">
        <w:rPr>
          <w:b/>
          <w:sz w:val="32"/>
        </w:rPr>
        <w:t xml:space="preserve">consultation </w:t>
      </w:r>
      <w:r w:rsidRPr="003864C0">
        <w:rPr>
          <w:b/>
          <w:sz w:val="32"/>
        </w:rPr>
        <w:t xml:space="preserve">session </w:t>
      </w:r>
    </w:p>
    <w:p w:rsidR="00416631" w:rsidRPr="003864C0" w:rsidRDefault="00416631" w:rsidP="003864C0">
      <w:pPr>
        <w:rPr>
          <w:b/>
        </w:rPr>
      </w:pPr>
      <w:proofErr w:type="gramStart"/>
      <w:r w:rsidRPr="003864C0">
        <w:rPr>
          <w:b/>
        </w:rPr>
        <w:t>the</w:t>
      </w:r>
      <w:proofErr w:type="gramEnd"/>
      <w:r w:rsidRPr="003864C0">
        <w:rPr>
          <w:b/>
        </w:rPr>
        <w:t xml:space="preserve"> Ontario Food and Nutrition Strategy: A Plan for Healthy Food and Farming </w:t>
      </w:r>
    </w:p>
    <w:tbl>
      <w:tblPr>
        <w:tblStyle w:val="TableGrid"/>
        <w:tblW w:w="0" w:type="auto"/>
        <w:tblLayout w:type="fixed"/>
        <w:tblLook w:val="00BF"/>
      </w:tblPr>
      <w:tblGrid>
        <w:gridCol w:w="1242"/>
        <w:gridCol w:w="1843"/>
        <w:gridCol w:w="1701"/>
        <w:gridCol w:w="5187"/>
        <w:gridCol w:w="2636"/>
      </w:tblGrid>
      <w:tr w:rsidR="00416631" w:rsidRPr="003864C0">
        <w:tc>
          <w:tcPr>
            <w:tcW w:w="1242" w:type="dxa"/>
          </w:tcPr>
          <w:p w:rsidR="00416631" w:rsidRPr="003864C0" w:rsidRDefault="00416631">
            <w:pPr>
              <w:rPr>
                <w:rFonts w:ascii="Times New Roman" w:hAnsi="Times New Roman"/>
                <w:b/>
                <w:sz w:val="28"/>
              </w:rPr>
            </w:pPr>
            <w:r w:rsidRPr="003864C0">
              <w:rPr>
                <w:rFonts w:ascii="Times New Roman" w:hAnsi="Times New Roman"/>
                <w:b/>
                <w:sz w:val="28"/>
              </w:rPr>
              <w:t>Time</w:t>
            </w:r>
          </w:p>
        </w:tc>
        <w:tc>
          <w:tcPr>
            <w:tcW w:w="1843" w:type="dxa"/>
          </w:tcPr>
          <w:p w:rsidR="00416631" w:rsidRPr="003864C0" w:rsidRDefault="00416631">
            <w:pPr>
              <w:rPr>
                <w:rFonts w:ascii="Times New Roman" w:hAnsi="Times New Roman"/>
                <w:b/>
                <w:sz w:val="28"/>
              </w:rPr>
            </w:pPr>
            <w:r w:rsidRPr="003864C0">
              <w:rPr>
                <w:rFonts w:ascii="Times New Roman" w:hAnsi="Times New Roman"/>
                <w:b/>
                <w:sz w:val="28"/>
              </w:rPr>
              <w:t>Topic</w:t>
            </w:r>
          </w:p>
        </w:tc>
        <w:tc>
          <w:tcPr>
            <w:tcW w:w="1701" w:type="dxa"/>
          </w:tcPr>
          <w:p w:rsidR="00416631" w:rsidRPr="003864C0" w:rsidRDefault="00416631">
            <w:pPr>
              <w:rPr>
                <w:rFonts w:ascii="Times New Roman" w:hAnsi="Times New Roman"/>
                <w:b/>
                <w:sz w:val="28"/>
              </w:rPr>
            </w:pPr>
            <w:r w:rsidRPr="003864C0">
              <w:rPr>
                <w:rFonts w:ascii="Times New Roman" w:hAnsi="Times New Roman"/>
                <w:b/>
                <w:sz w:val="28"/>
              </w:rPr>
              <w:t xml:space="preserve">Activity </w:t>
            </w:r>
          </w:p>
        </w:tc>
        <w:tc>
          <w:tcPr>
            <w:tcW w:w="5187" w:type="dxa"/>
          </w:tcPr>
          <w:p w:rsidR="00416631" w:rsidRPr="003864C0" w:rsidRDefault="00416631">
            <w:pPr>
              <w:rPr>
                <w:rFonts w:ascii="Times New Roman" w:hAnsi="Times New Roman"/>
                <w:b/>
                <w:sz w:val="28"/>
              </w:rPr>
            </w:pPr>
            <w:r w:rsidRPr="003864C0">
              <w:rPr>
                <w:rFonts w:ascii="Times New Roman" w:hAnsi="Times New Roman"/>
                <w:b/>
                <w:sz w:val="28"/>
              </w:rPr>
              <w:t>Content</w:t>
            </w:r>
          </w:p>
        </w:tc>
        <w:tc>
          <w:tcPr>
            <w:tcW w:w="2636" w:type="dxa"/>
          </w:tcPr>
          <w:p w:rsidR="00416631" w:rsidRPr="003864C0" w:rsidRDefault="00416631">
            <w:pPr>
              <w:rPr>
                <w:rFonts w:ascii="Times New Roman" w:hAnsi="Times New Roman"/>
                <w:b/>
                <w:sz w:val="28"/>
              </w:rPr>
            </w:pPr>
            <w:r w:rsidRPr="003864C0">
              <w:rPr>
                <w:rFonts w:ascii="Times New Roman" w:hAnsi="Times New Roman"/>
                <w:b/>
                <w:sz w:val="28"/>
              </w:rPr>
              <w:t>Resources</w:t>
            </w:r>
          </w:p>
        </w:tc>
      </w:tr>
      <w:tr w:rsidR="00416631" w:rsidRPr="00984B9C">
        <w:tc>
          <w:tcPr>
            <w:tcW w:w="9973" w:type="dxa"/>
            <w:gridSpan w:val="4"/>
          </w:tcPr>
          <w:p w:rsidR="00416631" w:rsidRPr="00984B9C" w:rsidRDefault="00416631" w:rsidP="000F0BFF">
            <w:pPr>
              <w:rPr>
                <w:rFonts w:ascii="Times New Roman" w:hAnsi="Times New Roman"/>
                <w:color w:val="FF0000"/>
                <w:sz w:val="22"/>
              </w:rPr>
            </w:pPr>
            <w:r w:rsidRPr="00984B9C">
              <w:rPr>
                <w:rFonts w:ascii="Times New Roman" w:hAnsi="Times New Roman"/>
                <w:color w:val="FF0000"/>
                <w:sz w:val="22"/>
              </w:rPr>
              <w:t xml:space="preserve">MAKE SURE THAT YOU RECORD </w:t>
            </w:r>
            <w:r w:rsidR="000F0BFF" w:rsidRPr="00984B9C">
              <w:rPr>
                <w:rFonts w:ascii="Times New Roman" w:hAnsi="Times New Roman"/>
                <w:color w:val="FF0000"/>
                <w:sz w:val="22"/>
              </w:rPr>
              <w:t>WHO PARTICIPATED</w:t>
            </w:r>
          </w:p>
        </w:tc>
        <w:tc>
          <w:tcPr>
            <w:tcW w:w="2636" w:type="dxa"/>
          </w:tcPr>
          <w:p w:rsidR="00416631" w:rsidRPr="00984B9C" w:rsidRDefault="00416631">
            <w:pPr>
              <w:rPr>
                <w:rFonts w:ascii="Times New Roman" w:hAnsi="Times New Roman"/>
                <w:sz w:val="22"/>
              </w:rPr>
            </w:pPr>
            <w:r w:rsidRPr="00984B9C">
              <w:rPr>
                <w:rFonts w:ascii="Times New Roman" w:hAnsi="Times New Roman"/>
                <w:sz w:val="22"/>
              </w:rPr>
              <w:t xml:space="preserve">Consultation Event Sign in Form </w:t>
            </w:r>
          </w:p>
        </w:tc>
      </w:tr>
      <w:tr w:rsidR="00416631" w:rsidRPr="00984B9C">
        <w:tc>
          <w:tcPr>
            <w:tcW w:w="1242" w:type="dxa"/>
          </w:tcPr>
          <w:p w:rsidR="00416631" w:rsidRPr="00984B9C" w:rsidRDefault="00EF33F3">
            <w:pPr>
              <w:rPr>
                <w:rFonts w:ascii="Times New Roman" w:hAnsi="Times New Roman"/>
                <w:sz w:val="22"/>
              </w:rPr>
            </w:pPr>
            <w:r w:rsidRPr="00984B9C">
              <w:rPr>
                <w:rFonts w:ascii="Times New Roman" w:hAnsi="Times New Roman"/>
                <w:sz w:val="22"/>
              </w:rPr>
              <w:t>3</w:t>
            </w:r>
            <w:r w:rsidR="00416631" w:rsidRPr="00984B9C">
              <w:rPr>
                <w:rFonts w:ascii="Times New Roman" w:hAnsi="Times New Roman"/>
                <w:sz w:val="22"/>
              </w:rPr>
              <w:t xml:space="preserve"> minutes</w:t>
            </w:r>
          </w:p>
        </w:tc>
        <w:tc>
          <w:tcPr>
            <w:tcW w:w="1843" w:type="dxa"/>
          </w:tcPr>
          <w:p w:rsidR="00416631" w:rsidRPr="00984B9C" w:rsidRDefault="00416631" w:rsidP="00EF33F3">
            <w:pPr>
              <w:rPr>
                <w:rFonts w:ascii="Times New Roman" w:hAnsi="Times New Roman"/>
                <w:sz w:val="22"/>
              </w:rPr>
            </w:pPr>
            <w:r w:rsidRPr="00984B9C">
              <w:rPr>
                <w:rFonts w:ascii="Times New Roman" w:hAnsi="Times New Roman"/>
                <w:sz w:val="22"/>
              </w:rPr>
              <w:t xml:space="preserve">What are we consulting on and why? </w:t>
            </w:r>
          </w:p>
        </w:tc>
        <w:tc>
          <w:tcPr>
            <w:tcW w:w="1701" w:type="dxa"/>
          </w:tcPr>
          <w:p w:rsidR="00416631" w:rsidRPr="00984B9C" w:rsidRDefault="00416631">
            <w:pPr>
              <w:rPr>
                <w:rFonts w:ascii="Times New Roman" w:hAnsi="Times New Roman"/>
                <w:sz w:val="22"/>
              </w:rPr>
            </w:pPr>
            <w:r w:rsidRPr="00984B9C">
              <w:rPr>
                <w:rFonts w:ascii="Times New Roman" w:hAnsi="Times New Roman"/>
                <w:sz w:val="22"/>
              </w:rPr>
              <w:t xml:space="preserve">Presentation </w:t>
            </w:r>
          </w:p>
        </w:tc>
        <w:tc>
          <w:tcPr>
            <w:tcW w:w="5187" w:type="dxa"/>
          </w:tcPr>
          <w:p w:rsidR="00416631" w:rsidRPr="00984B9C" w:rsidRDefault="00416631" w:rsidP="00416631">
            <w:pPr>
              <w:rPr>
                <w:rFonts w:ascii="Times New Roman" w:hAnsi="Times New Roman"/>
                <w:sz w:val="22"/>
                <w:szCs w:val="20"/>
              </w:rPr>
            </w:pPr>
            <w:r w:rsidRPr="00984B9C">
              <w:rPr>
                <w:rFonts w:ascii="Times New Roman" w:hAnsi="Times New Roman"/>
                <w:sz w:val="22"/>
              </w:rPr>
              <w:t xml:space="preserve">*  We are consulting today to help make </w:t>
            </w:r>
            <w:r w:rsidRPr="00984B9C">
              <w:rPr>
                <w:rFonts w:ascii="Times New Roman" w:hAnsi="Times New Roman"/>
                <w:sz w:val="22"/>
                <w:szCs w:val="20"/>
              </w:rPr>
              <w:t>a strategy that works across government and with partners to promote and support healthy eating and access to healthful food*, improve health and reduce health care costs, and strengthen the economy through a sustainable and environmentally sound food system.</w:t>
            </w:r>
          </w:p>
          <w:p w:rsidR="00416631" w:rsidRPr="00984B9C" w:rsidRDefault="00416631" w:rsidP="00416631">
            <w:pPr>
              <w:rPr>
                <w:rFonts w:ascii="Times New Roman" w:hAnsi="Times New Roman"/>
                <w:sz w:val="22"/>
                <w:szCs w:val="20"/>
              </w:rPr>
            </w:pP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xml:space="preserve">*Groups all across the province who work in food or farming are providing input to make sure that this strategy is as comprehensive as possible and that it will support creating a food system that benefits all of us. </w:t>
            </w:r>
          </w:p>
          <w:p w:rsidR="00416631" w:rsidRPr="00984B9C" w:rsidRDefault="00416631" w:rsidP="00416631">
            <w:pPr>
              <w:rPr>
                <w:rFonts w:ascii="Times New Roman" w:hAnsi="Times New Roman"/>
                <w:sz w:val="22"/>
                <w:szCs w:val="20"/>
              </w:rPr>
            </w:pP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Timeline for creating the strategy and rolling it out:</w:t>
            </w: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xml:space="preserve">    - First round of consultation April 24- May 31 </w:t>
            </w: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xml:space="preserve">    - The revised strategy is released June 15 </w:t>
            </w: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xml:space="preserve">    - Second round of consultation June 16-July 1</w:t>
            </w: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xml:space="preserve">    - Strategy released July 15</w:t>
            </w:r>
          </w:p>
          <w:p w:rsidR="00416631" w:rsidRPr="00984B9C" w:rsidRDefault="00416631" w:rsidP="00416631">
            <w:pPr>
              <w:rPr>
                <w:rFonts w:ascii="Times New Roman" w:hAnsi="Times New Roman"/>
                <w:sz w:val="22"/>
                <w:szCs w:val="20"/>
              </w:rPr>
            </w:pPr>
            <w:r w:rsidRPr="00984B9C">
              <w:rPr>
                <w:rFonts w:ascii="Times New Roman" w:hAnsi="Times New Roman"/>
                <w:sz w:val="22"/>
                <w:szCs w:val="20"/>
              </w:rPr>
              <w:t xml:space="preserve">    - July 15 </w:t>
            </w:r>
            <w:r w:rsidRPr="00984B9C">
              <w:rPr>
                <w:rFonts w:ascii="Times New Roman" w:hAnsi="Times New Roman"/>
                <w:sz w:val="22"/>
                <w:szCs w:val="20"/>
              </w:rPr>
              <w:sym w:font="Wingdings" w:char="F0E0"/>
            </w:r>
            <w:r w:rsidRPr="00984B9C">
              <w:rPr>
                <w:rFonts w:ascii="Times New Roman" w:hAnsi="Times New Roman"/>
                <w:sz w:val="22"/>
                <w:szCs w:val="20"/>
              </w:rPr>
              <w:t xml:space="preserve"> strategy is used to inform Local Food Act, Childhood Obesity Strategy, and to push for better food policy overall</w:t>
            </w:r>
          </w:p>
          <w:p w:rsidR="00416631" w:rsidRPr="00984B9C" w:rsidRDefault="00416631" w:rsidP="00416631">
            <w:pPr>
              <w:rPr>
                <w:rFonts w:ascii="Times New Roman" w:hAnsi="Times New Roman"/>
                <w:sz w:val="22"/>
                <w:szCs w:val="20"/>
              </w:rPr>
            </w:pPr>
          </w:p>
          <w:p w:rsidR="00416631" w:rsidRPr="00984B9C" w:rsidRDefault="00EF33F3" w:rsidP="00416631">
            <w:pPr>
              <w:rPr>
                <w:rFonts w:ascii="Times New Roman" w:hAnsi="Times New Roman"/>
                <w:sz w:val="22"/>
                <w:szCs w:val="20"/>
              </w:rPr>
            </w:pPr>
            <w:r w:rsidRPr="00984B9C">
              <w:rPr>
                <w:rFonts w:ascii="Times New Roman" w:hAnsi="Times New Roman"/>
                <w:sz w:val="22"/>
                <w:szCs w:val="20"/>
              </w:rPr>
              <w:t>* Feedback most wanted -</w:t>
            </w:r>
            <w:r w:rsidR="00416631" w:rsidRPr="00984B9C">
              <w:rPr>
                <w:rFonts w:ascii="Times New Roman" w:hAnsi="Times New Roman"/>
                <w:sz w:val="22"/>
                <w:szCs w:val="20"/>
              </w:rPr>
              <w:t xml:space="preserve"> new ideas; -catching anything that might undermin</w:t>
            </w:r>
            <w:r w:rsidRPr="00984B9C">
              <w:rPr>
                <w:rFonts w:ascii="Times New Roman" w:hAnsi="Times New Roman"/>
                <w:sz w:val="22"/>
                <w:szCs w:val="20"/>
              </w:rPr>
              <w:t xml:space="preserve">e your work or goals; </w:t>
            </w:r>
            <w:r w:rsidR="00416631" w:rsidRPr="00984B9C">
              <w:rPr>
                <w:rFonts w:ascii="Times New Roman" w:hAnsi="Times New Roman"/>
                <w:sz w:val="22"/>
                <w:szCs w:val="20"/>
              </w:rPr>
              <w:t xml:space="preserve">evidence and stories </w:t>
            </w:r>
          </w:p>
        </w:tc>
        <w:tc>
          <w:tcPr>
            <w:tcW w:w="2636" w:type="dxa"/>
          </w:tcPr>
          <w:p w:rsidR="00416631" w:rsidRPr="00984B9C" w:rsidRDefault="00416631">
            <w:pPr>
              <w:rPr>
                <w:rFonts w:ascii="Times New Roman" w:hAnsi="Times New Roman"/>
                <w:sz w:val="22"/>
              </w:rPr>
            </w:pPr>
            <w:r w:rsidRPr="00984B9C">
              <w:rPr>
                <w:rFonts w:ascii="Times New Roman" w:hAnsi="Times New Roman"/>
                <w:sz w:val="22"/>
              </w:rPr>
              <w:t>Sl</w:t>
            </w:r>
            <w:r w:rsidR="00C619C6">
              <w:rPr>
                <w:rFonts w:ascii="Times New Roman" w:hAnsi="Times New Roman"/>
                <w:sz w:val="22"/>
              </w:rPr>
              <w:t xml:space="preserve">ides 1-6 </w:t>
            </w:r>
            <w:proofErr w:type="gramStart"/>
            <w:r w:rsidRPr="00984B9C">
              <w:rPr>
                <w:rFonts w:ascii="Times New Roman" w:hAnsi="Times New Roman"/>
                <w:sz w:val="22"/>
              </w:rPr>
              <w:t>of  Ontario</w:t>
            </w:r>
            <w:proofErr w:type="gramEnd"/>
            <w:r w:rsidRPr="00984B9C">
              <w:rPr>
                <w:rFonts w:ascii="Times New Roman" w:hAnsi="Times New Roman"/>
                <w:sz w:val="22"/>
              </w:rPr>
              <w:t xml:space="preserve"> Food Strategy Slides</w:t>
            </w:r>
          </w:p>
        </w:tc>
      </w:tr>
      <w:tr w:rsidR="00416631" w:rsidRPr="00984B9C">
        <w:tc>
          <w:tcPr>
            <w:tcW w:w="1242" w:type="dxa"/>
          </w:tcPr>
          <w:p w:rsidR="00416631" w:rsidRPr="00984B9C" w:rsidRDefault="00EF33F3">
            <w:pPr>
              <w:rPr>
                <w:rFonts w:ascii="Times New Roman" w:hAnsi="Times New Roman"/>
                <w:sz w:val="22"/>
              </w:rPr>
            </w:pPr>
            <w:r w:rsidRPr="00984B9C">
              <w:rPr>
                <w:rFonts w:ascii="Times New Roman" w:hAnsi="Times New Roman"/>
                <w:sz w:val="22"/>
              </w:rPr>
              <w:t>2 minutes</w:t>
            </w:r>
          </w:p>
        </w:tc>
        <w:tc>
          <w:tcPr>
            <w:tcW w:w="1843" w:type="dxa"/>
          </w:tcPr>
          <w:p w:rsidR="00416631" w:rsidRPr="00984B9C" w:rsidRDefault="00EF33F3">
            <w:pPr>
              <w:rPr>
                <w:rFonts w:ascii="Times New Roman" w:hAnsi="Times New Roman"/>
                <w:sz w:val="22"/>
              </w:rPr>
            </w:pPr>
            <w:r w:rsidRPr="00984B9C">
              <w:rPr>
                <w:rFonts w:ascii="Times New Roman" w:hAnsi="Times New Roman"/>
                <w:sz w:val="22"/>
              </w:rPr>
              <w:t xml:space="preserve">History </w:t>
            </w:r>
          </w:p>
        </w:tc>
        <w:tc>
          <w:tcPr>
            <w:tcW w:w="1701" w:type="dxa"/>
          </w:tcPr>
          <w:p w:rsidR="00416631" w:rsidRPr="00984B9C" w:rsidRDefault="00416631">
            <w:pPr>
              <w:rPr>
                <w:rFonts w:ascii="Times New Roman" w:hAnsi="Times New Roman"/>
                <w:sz w:val="22"/>
              </w:rPr>
            </w:pPr>
          </w:p>
        </w:tc>
        <w:tc>
          <w:tcPr>
            <w:tcW w:w="5187" w:type="dxa"/>
          </w:tcPr>
          <w:p w:rsidR="00EF33F3" w:rsidRPr="00984B9C" w:rsidRDefault="00EF33F3" w:rsidP="00EF33F3">
            <w:pPr>
              <w:rPr>
                <w:rFonts w:ascii="Times New Roman" w:hAnsi="Times New Roman"/>
                <w:sz w:val="22"/>
                <w:szCs w:val="20"/>
              </w:rPr>
            </w:pPr>
            <w:r w:rsidRPr="00984B9C">
              <w:rPr>
                <w:rFonts w:ascii="Times New Roman" w:hAnsi="Times New Roman"/>
                <w:sz w:val="22"/>
                <w:szCs w:val="20"/>
              </w:rPr>
              <w:t xml:space="preserve">*History of this strategy: </w:t>
            </w:r>
          </w:p>
          <w:p w:rsidR="00EF33F3" w:rsidRPr="00984B9C" w:rsidRDefault="00EF33F3" w:rsidP="00EF33F3">
            <w:pPr>
              <w:rPr>
                <w:rFonts w:ascii="Times New Roman" w:hAnsi="Times New Roman"/>
                <w:sz w:val="22"/>
                <w:szCs w:val="20"/>
              </w:rPr>
            </w:pPr>
            <w:r w:rsidRPr="00984B9C">
              <w:rPr>
                <w:rFonts w:ascii="Times New Roman" w:hAnsi="Times New Roman"/>
                <w:sz w:val="22"/>
                <w:szCs w:val="20"/>
              </w:rPr>
              <w:t xml:space="preserve"> 2009 - the Ontario Collaborative Group on Healthy Eating and Physical Activity (OCGHEPA) identified that a Food and Nutrition Strategy was fundamental to advancing their goals</w:t>
            </w:r>
          </w:p>
          <w:p w:rsidR="00EF33F3" w:rsidRPr="00984B9C" w:rsidRDefault="00EF33F3" w:rsidP="00EF33F3">
            <w:pPr>
              <w:rPr>
                <w:rFonts w:ascii="Times New Roman" w:hAnsi="Times New Roman"/>
                <w:sz w:val="22"/>
                <w:szCs w:val="20"/>
              </w:rPr>
            </w:pPr>
            <w:r w:rsidRPr="00984B9C">
              <w:rPr>
                <w:rFonts w:ascii="Times New Roman" w:hAnsi="Times New Roman"/>
                <w:sz w:val="22"/>
                <w:szCs w:val="20"/>
              </w:rPr>
              <w:t>2009-2011 - OCGHEPA investigated strategy options and players and created 2 reports</w:t>
            </w:r>
          </w:p>
          <w:p w:rsidR="00EF33F3" w:rsidRPr="00984B9C" w:rsidRDefault="00EF33F3" w:rsidP="00EF33F3">
            <w:pPr>
              <w:rPr>
                <w:rFonts w:ascii="Times New Roman" w:hAnsi="Times New Roman"/>
                <w:sz w:val="22"/>
                <w:szCs w:val="20"/>
              </w:rPr>
            </w:pPr>
            <w:r w:rsidRPr="00984B9C">
              <w:rPr>
                <w:rFonts w:ascii="Times New Roman" w:hAnsi="Times New Roman"/>
                <w:sz w:val="22"/>
                <w:szCs w:val="20"/>
              </w:rPr>
              <w:t xml:space="preserve">2011 - 2 rounds of consultation with relevant ministries and some provincial food, health and farming groups </w:t>
            </w:r>
          </w:p>
          <w:p w:rsidR="00EF33F3" w:rsidRPr="00984B9C" w:rsidRDefault="00EF33F3" w:rsidP="00EF33F3">
            <w:pPr>
              <w:rPr>
                <w:rFonts w:ascii="Times New Roman" w:hAnsi="Times New Roman"/>
                <w:sz w:val="22"/>
                <w:szCs w:val="20"/>
              </w:rPr>
            </w:pPr>
            <w:r w:rsidRPr="00984B9C">
              <w:rPr>
                <w:rFonts w:ascii="Times New Roman" w:hAnsi="Times New Roman"/>
                <w:sz w:val="22"/>
                <w:szCs w:val="20"/>
              </w:rPr>
              <w:t>2011 – creation of a “Design Team” to write a draft strategy and design a consultation process</w:t>
            </w:r>
          </w:p>
          <w:p w:rsidR="00EF33F3" w:rsidRPr="00984B9C" w:rsidRDefault="00EF33F3" w:rsidP="00EF33F3">
            <w:pPr>
              <w:rPr>
                <w:rFonts w:ascii="Times New Roman" w:hAnsi="Times New Roman"/>
                <w:sz w:val="22"/>
                <w:szCs w:val="20"/>
              </w:rPr>
            </w:pPr>
            <w:proofErr w:type="gramStart"/>
            <w:r w:rsidRPr="00984B9C">
              <w:rPr>
                <w:rFonts w:ascii="Times New Roman" w:hAnsi="Times New Roman"/>
                <w:sz w:val="22"/>
                <w:szCs w:val="20"/>
              </w:rPr>
              <w:t>early</w:t>
            </w:r>
            <w:proofErr w:type="gramEnd"/>
            <w:r w:rsidRPr="00984B9C">
              <w:rPr>
                <w:rFonts w:ascii="Times New Roman" w:hAnsi="Times New Roman"/>
                <w:sz w:val="22"/>
                <w:szCs w:val="20"/>
              </w:rPr>
              <w:t xml:space="preserve"> 2012 – Draft strategy released </w:t>
            </w:r>
          </w:p>
          <w:p w:rsidR="00416631" w:rsidRPr="00984B9C" w:rsidRDefault="00EF33F3" w:rsidP="00EF33F3">
            <w:pPr>
              <w:rPr>
                <w:rFonts w:ascii="Times New Roman" w:hAnsi="Times New Roman"/>
                <w:sz w:val="22"/>
              </w:rPr>
            </w:pPr>
            <w:r w:rsidRPr="00984B9C">
              <w:rPr>
                <w:rFonts w:ascii="Times New Roman" w:hAnsi="Times New Roman"/>
                <w:sz w:val="22"/>
                <w:szCs w:val="20"/>
              </w:rPr>
              <w:t xml:space="preserve">Now- consultation </w:t>
            </w:r>
          </w:p>
        </w:tc>
        <w:tc>
          <w:tcPr>
            <w:tcW w:w="2636" w:type="dxa"/>
          </w:tcPr>
          <w:p w:rsidR="00416631" w:rsidRPr="00984B9C" w:rsidRDefault="00EF33F3">
            <w:pPr>
              <w:rPr>
                <w:rFonts w:ascii="Times New Roman" w:hAnsi="Times New Roman"/>
                <w:sz w:val="22"/>
              </w:rPr>
            </w:pPr>
            <w:r w:rsidRPr="00984B9C">
              <w:rPr>
                <w:rFonts w:ascii="Times New Roman" w:hAnsi="Times New Roman"/>
                <w:sz w:val="22"/>
              </w:rPr>
              <w:t xml:space="preserve">Slides </w:t>
            </w:r>
            <w:r w:rsidR="00C619C6">
              <w:rPr>
                <w:rFonts w:ascii="Times New Roman" w:hAnsi="Times New Roman"/>
                <w:sz w:val="22"/>
              </w:rPr>
              <w:t>7-8</w:t>
            </w:r>
            <w:r w:rsidR="00C619C6" w:rsidRPr="00984B9C">
              <w:rPr>
                <w:rFonts w:ascii="Times New Roman" w:hAnsi="Times New Roman"/>
                <w:sz w:val="22"/>
              </w:rPr>
              <w:t xml:space="preserve"> </w:t>
            </w:r>
            <w:proofErr w:type="gramStart"/>
            <w:r w:rsidRPr="00984B9C">
              <w:rPr>
                <w:rFonts w:ascii="Times New Roman" w:hAnsi="Times New Roman"/>
                <w:sz w:val="22"/>
              </w:rPr>
              <w:t>of  Ontario</w:t>
            </w:r>
            <w:proofErr w:type="gramEnd"/>
            <w:r w:rsidRPr="00984B9C">
              <w:rPr>
                <w:rFonts w:ascii="Times New Roman" w:hAnsi="Times New Roman"/>
                <w:sz w:val="22"/>
              </w:rPr>
              <w:t xml:space="preserve"> Food Strategy Slides</w:t>
            </w:r>
          </w:p>
        </w:tc>
      </w:tr>
      <w:tr w:rsidR="00416631" w:rsidRPr="00984B9C">
        <w:tc>
          <w:tcPr>
            <w:tcW w:w="1242" w:type="dxa"/>
          </w:tcPr>
          <w:p w:rsidR="00416631" w:rsidRPr="00984B9C" w:rsidRDefault="00C2720A">
            <w:pPr>
              <w:rPr>
                <w:rFonts w:ascii="Times New Roman" w:hAnsi="Times New Roman"/>
                <w:sz w:val="22"/>
              </w:rPr>
            </w:pPr>
            <w:r w:rsidRPr="00984B9C">
              <w:rPr>
                <w:rFonts w:ascii="Times New Roman" w:hAnsi="Times New Roman"/>
                <w:sz w:val="22"/>
              </w:rPr>
              <w:t xml:space="preserve">3 </w:t>
            </w:r>
            <w:r w:rsidR="00EF33F3" w:rsidRPr="00984B9C">
              <w:rPr>
                <w:rFonts w:ascii="Times New Roman" w:hAnsi="Times New Roman"/>
                <w:sz w:val="22"/>
              </w:rPr>
              <w:t>minutes</w:t>
            </w:r>
          </w:p>
        </w:tc>
        <w:tc>
          <w:tcPr>
            <w:tcW w:w="1843" w:type="dxa"/>
          </w:tcPr>
          <w:p w:rsidR="00416631" w:rsidRPr="00984B9C" w:rsidRDefault="00EF33F3">
            <w:pPr>
              <w:rPr>
                <w:rFonts w:ascii="Times New Roman" w:hAnsi="Times New Roman"/>
                <w:sz w:val="22"/>
              </w:rPr>
            </w:pPr>
            <w:r w:rsidRPr="00984B9C">
              <w:rPr>
                <w:rFonts w:ascii="Times New Roman" w:hAnsi="Times New Roman"/>
                <w:sz w:val="22"/>
              </w:rPr>
              <w:t xml:space="preserve">The Vision, Values Goals, and Expected </w:t>
            </w:r>
            <w:proofErr w:type="gramStart"/>
            <w:r w:rsidRPr="00984B9C">
              <w:rPr>
                <w:rFonts w:ascii="Times New Roman" w:hAnsi="Times New Roman"/>
                <w:sz w:val="22"/>
              </w:rPr>
              <w:t xml:space="preserve">Outcomes  </w:t>
            </w:r>
            <w:proofErr w:type="gramEnd"/>
          </w:p>
        </w:tc>
        <w:tc>
          <w:tcPr>
            <w:tcW w:w="1701" w:type="dxa"/>
          </w:tcPr>
          <w:p w:rsidR="00416631" w:rsidRPr="00984B9C" w:rsidRDefault="00EF33F3">
            <w:pPr>
              <w:rPr>
                <w:rFonts w:ascii="Times New Roman" w:hAnsi="Times New Roman"/>
                <w:sz w:val="22"/>
              </w:rPr>
            </w:pPr>
            <w:r w:rsidRPr="00984B9C">
              <w:rPr>
                <w:rFonts w:ascii="Times New Roman" w:hAnsi="Times New Roman"/>
                <w:sz w:val="22"/>
              </w:rPr>
              <w:t>Presentation</w:t>
            </w:r>
          </w:p>
        </w:tc>
        <w:tc>
          <w:tcPr>
            <w:tcW w:w="5187" w:type="dxa"/>
          </w:tcPr>
          <w:p w:rsidR="00416631" w:rsidRPr="00984B9C" w:rsidRDefault="00EF33F3" w:rsidP="00EF33F3">
            <w:pPr>
              <w:rPr>
                <w:rFonts w:ascii="Times New Roman" w:hAnsi="Times New Roman"/>
                <w:sz w:val="22"/>
              </w:rPr>
            </w:pPr>
            <w:r w:rsidRPr="00984B9C">
              <w:rPr>
                <w:rFonts w:ascii="Times New Roman" w:hAnsi="Times New Roman"/>
                <w:sz w:val="22"/>
              </w:rPr>
              <w:t>Present draft vision</w:t>
            </w:r>
            <w:r w:rsidR="00C2720A" w:rsidRPr="00984B9C">
              <w:rPr>
                <w:rFonts w:ascii="Times New Roman" w:hAnsi="Times New Roman"/>
                <w:sz w:val="22"/>
              </w:rPr>
              <w:t>s</w:t>
            </w:r>
            <w:r w:rsidRPr="00984B9C">
              <w:rPr>
                <w:rFonts w:ascii="Times New Roman" w:hAnsi="Times New Roman"/>
                <w:sz w:val="22"/>
              </w:rPr>
              <w:t>, values, goals and expected outcomes</w:t>
            </w:r>
          </w:p>
        </w:tc>
        <w:tc>
          <w:tcPr>
            <w:tcW w:w="2636" w:type="dxa"/>
          </w:tcPr>
          <w:p w:rsidR="00EF33F3" w:rsidRPr="00984B9C" w:rsidRDefault="00C619C6">
            <w:pPr>
              <w:rPr>
                <w:rFonts w:ascii="Times New Roman" w:hAnsi="Times New Roman"/>
                <w:sz w:val="22"/>
              </w:rPr>
            </w:pPr>
            <w:r>
              <w:rPr>
                <w:rFonts w:ascii="Times New Roman" w:hAnsi="Times New Roman"/>
                <w:sz w:val="22"/>
              </w:rPr>
              <w:t>- Slides 9-12</w:t>
            </w:r>
            <w:r w:rsidR="00EF33F3" w:rsidRPr="00984B9C">
              <w:rPr>
                <w:rFonts w:ascii="Times New Roman" w:hAnsi="Times New Roman"/>
                <w:sz w:val="22"/>
              </w:rPr>
              <w:t xml:space="preserve"> </w:t>
            </w:r>
            <w:proofErr w:type="gramStart"/>
            <w:r w:rsidR="00EF33F3" w:rsidRPr="00984B9C">
              <w:rPr>
                <w:rFonts w:ascii="Times New Roman" w:hAnsi="Times New Roman"/>
                <w:sz w:val="22"/>
              </w:rPr>
              <w:t>of  Ontario</w:t>
            </w:r>
            <w:proofErr w:type="gramEnd"/>
            <w:r w:rsidR="00EF33F3" w:rsidRPr="00984B9C">
              <w:rPr>
                <w:rFonts w:ascii="Times New Roman" w:hAnsi="Times New Roman"/>
                <w:sz w:val="22"/>
              </w:rPr>
              <w:t xml:space="preserve"> Food Strategy Slides</w:t>
            </w:r>
          </w:p>
          <w:p w:rsidR="00416631" w:rsidRPr="00984B9C" w:rsidRDefault="00EF33F3">
            <w:pPr>
              <w:rPr>
                <w:rFonts w:ascii="Times New Roman" w:hAnsi="Times New Roman"/>
                <w:sz w:val="22"/>
              </w:rPr>
            </w:pPr>
            <w:r w:rsidRPr="00984B9C">
              <w:rPr>
                <w:rFonts w:ascii="Times New Roman" w:hAnsi="Times New Roman"/>
                <w:sz w:val="22"/>
              </w:rPr>
              <w:t>- Page 1 &amp; beginning of page 2 of Ontario Food Nutrition Strategy Draft April 24</w:t>
            </w:r>
          </w:p>
        </w:tc>
      </w:tr>
      <w:tr w:rsidR="00EF33F3" w:rsidRPr="00984B9C">
        <w:tc>
          <w:tcPr>
            <w:tcW w:w="1242" w:type="dxa"/>
          </w:tcPr>
          <w:p w:rsidR="00EF33F3" w:rsidRPr="00984B9C" w:rsidRDefault="0072766F">
            <w:pPr>
              <w:rPr>
                <w:rFonts w:ascii="Times New Roman" w:hAnsi="Times New Roman"/>
                <w:sz w:val="22"/>
              </w:rPr>
            </w:pPr>
            <w:r w:rsidRPr="00984B9C">
              <w:rPr>
                <w:rFonts w:ascii="Times New Roman" w:hAnsi="Times New Roman"/>
                <w:sz w:val="22"/>
              </w:rPr>
              <w:t xml:space="preserve">10 </w:t>
            </w:r>
            <w:r w:rsidR="00C2720A" w:rsidRPr="00984B9C">
              <w:rPr>
                <w:rFonts w:ascii="Times New Roman" w:hAnsi="Times New Roman"/>
                <w:sz w:val="22"/>
              </w:rPr>
              <w:t>minutes</w:t>
            </w:r>
          </w:p>
        </w:tc>
        <w:tc>
          <w:tcPr>
            <w:tcW w:w="1843" w:type="dxa"/>
          </w:tcPr>
          <w:p w:rsidR="00EF33F3" w:rsidRPr="00984B9C" w:rsidRDefault="00C2720A" w:rsidP="00C2720A">
            <w:pPr>
              <w:rPr>
                <w:rFonts w:ascii="Times New Roman" w:hAnsi="Times New Roman"/>
                <w:sz w:val="22"/>
              </w:rPr>
            </w:pPr>
            <w:r w:rsidRPr="00984B9C">
              <w:rPr>
                <w:rFonts w:ascii="Times New Roman" w:hAnsi="Times New Roman"/>
                <w:sz w:val="22"/>
              </w:rPr>
              <w:t>Reflecting on the draft</w:t>
            </w:r>
          </w:p>
        </w:tc>
        <w:tc>
          <w:tcPr>
            <w:tcW w:w="1701" w:type="dxa"/>
          </w:tcPr>
          <w:p w:rsidR="00EF33F3" w:rsidRPr="00984B9C" w:rsidRDefault="00C2720A" w:rsidP="0072766F">
            <w:pPr>
              <w:rPr>
                <w:rFonts w:ascii="Times New Roman" w:hAnsi="Times New Roman"/>
                <w:sz w:val="22"/>
              </w:rPr>
            </w:pPr>
            <w:r w:rsidRPr="00984B9C">
              <w:rPr>
                <w:rFonts w:ascii="Times New Roman" w:hAnsi="Times New Roman"/>
                <w:sz w:val="22"/>
              </w:rPr>
              <w:t xml:space="preserve">Group conversations </w:t>
            </w:r>
          </w:p>
        </w:tc>
        <w:tc>
          <w:tcPr>
            <w:tcW w:w="5187" w:type="dxa"/>
          </w:tcPr>
          <w:p w:rsidR="00C2720A" w:rsidRPr="00984B9C" w:rsidRDefault="00C2720A" w:rsidP="00EF33F3">
            <w:pPr>
              <w:spacing w:after="200" w:line="276" w:lineRule="auto"/>
              <w:rPr>
                <w:rFonts w:ascii="Times New Roman" w:hAnsi="Times New Roman" w:cs="Cambria"/>
                <w:sz w:val="22"/>
              </w:rPr>
            </w:pPr>
            <w:r w:rsidRPr="00984B9C">
              <w:rPr>
                <w:rFonts w:ascii="Times New Roman" w:hAnsi="Times New Roman" w:cs="Cambria"/>
                <w:sz w:val="22"/>
              </w:rPr>
              <w:t xml:space="preserve">Talk in small groups (2-10 people/group) then share with the larger group (if there is one) </w:t>
            </w:r>
          </w:p>
          <w:p w:rsidR="00C2720A" w:rsidRPr="00984B9C" w:rsidRDefault="00EF33F3" w:rsidP="00EF33F3">
            <w:pPr>
              <w:spacing w:after="200" w:line="276" w:lineRule="auto"/>
              <w:rPr>
                <w:rFonts w:ascii="Times New Roman" w:hAnsi="Times New Roman" w:cs="Cambria"/>
                <w:sz w:val="22"/>
              </w:rPr>
            </w:pPr>
            <w:r w:rsidRPr="00984B9C">
              <w:rPr>
                <w:rFonts w:ascii="Times New Roman" w:hAnsi="Times New Roman" w:cs="Cambria"/>
                <w:sz w:val="22"/>
              </w:rPr>
              <w:t xml:space="preserve">Reflecting on </w:t>
            </w:r>
            <w:r w:rsidR="00C2720A" w:rsidRPr="00984B9C">
              <w:rPr>
                <w:rFonts w:ascii="Times New Roman" w:hAnsi="Times New Roman" w:cs="Cambria"/>
                <w:sz w:val="22"/>
              </w:rPr>
              <w:t xml:space="preserve">the visions, values, goals and expected outcomes consider some or all of the following questions </w:t>
            </w:r>
          </w:p>
          <w:p w:rsidR="00C2720A" w:rsidRPr="00984B9C" w:rsidRDefault="00C2720A" w:rsidP="00EF33F3">
            <w:pPr>
              <w:spacing w:after="200" w:line="276" w:lineRule="auto"/>
              <w:rPr>
                <w:rFonts w:ascii="Times New Roman" w:hAnsi="Times New Roman" w:cs="Cambria"/>
                <w:sz w:val="22"/>
              </w:rPr>
            </w:pPr>
            <w:r w:rsidRPr="00984B9C">
              <w:rPr>
                <w:rFonts w:ascii="Times New Roman" w:hAnsi="Times New Roman" w:cs="Cambria"/>
                <w:sz w:val="22"/>
              </w:rPr>
              <w:t>* W</w:t>
            </w:r>
            <w:r w:rsidR="00EF33F3" w:rsidRPr="00984B9C">
              <w:rPr>
                <w:rFonts w:ascii="Times New Roman" w:hAnsi="Times New Roman" w:cs="Cambria"/>
                <w:sz w:val="22"/>
              </w:rPr>
              <w:t xml:space="preserve">hich elements do you feel will most advance or support your work? </w:t>
            </w:r>
          </w:p>
          <w:p w:rsidR="00C2720A" w:rsidRPr="00984B9C" w:rsidRDefault="00C2720A" w:rsidP="00EF33F3">
            <w:pPr>
              <w:spacing w:after="200" w:line="276" w:lineRule="auto"/>
              <w:rPr>
                <w:rFonts w:ascii="Times New Roman" w:hAnsi="Times New Roman" w:cs="Cambria"/>
                <w:sz w:val="22"/>
              </w:rPr>
            </w:pPr>
            <w:r w:rsidRPr="00984B9C">
              <w:rPr>
                <w:rFonts w:ascii="Times New Roman" w:hAnsi="Times New Roman" w:cs="Cambria"/>
                <w:sz w:val="22"/>
              </w:rPr>
              <w:t>*</w:t>
            </w:r>
            <w:r w:rsidR="00EF33F3" w:rsidRPr="00984B9C">
              <w:rPr>
                <w:rFonts w:ascii="Times New Roman" w:hAnsi="Times New Roman" w:cs="Cambria"/>
                <w:sz w:val="22"/>
              </w:rPr>
              <w:t xml:space="preserve">What is missing? </w:t>
            </w:r>
            <w:r w:rsidRPr="00984B9C">
              <w:rPr>
                <w:rFonts w:ascii="Times New Roman" w:hAnsi="Times New Roman" w:cs="Cambria"/>
                <w:sz w:val="22"/>
              </w:rPr>
              <w:t xml:space="preserve"> </w:t>
            </w:r>
          </w:p>
          <w:p w:rsidR="00C2720A" w:rsidRPr="00984B9C" w:rsidRDefault="00C2720A" w:rsidP="00EF33F3">
            <w:pPr>
              <w:spacing w:after="200" w:line="276" w:lineRule="auto"/>
              <w:rPr>
                <w:rFonts w:ascii="Times New Roman" w:hAnsi="Times New Roman" w:cs="Cambria"/>
                <w:sz w:val="22"/>
              </w:rPr>
            </w:pPr>
            <w:r w:rsidRPr="00984B9C">
              <w:rPr>
                <w:rFonts w:ascii="Times New Roman" w:hAnsi="Times New Roman" w:cs="Cambria"/>
                <w:sz w:val="22"/>
              </w:rPr>
              <w:t xml:space="preserve">*Is there anything that will undermine your work? </w:t>
            </w:r>
          </w:p>
          <w:p w:rsidR="00EF33F3" w:rsidRPr="00984B9C" w:rsidRDefault="00C2720A" w:rsidP="00C2720A">
            <w:pPr>
              <w:spacing w:after="200" w:line="276" w:lineRule="auto"/>
              <w:rPr>
                <w:rFonts w:ascii="Times New Roman" w:hAnsi="Times New Roman" w:cs="Cambria"/>
                <w:sz w:val="22"/>
              </w:rPr>
            </w:pPr>
            <w:r w:rsidRPr="00984B9C">
              <w:rPr>
                <w:rFonts w:ascii="Times New Roman" w:hAnsi="Times New Roman" w:cs="Cambria"/>
                <w:sz w:val="22"/>
              </w:rPr>
              <w:t xml:space="preserve">* Which vision do you prefer? </w:t>
            </w:r>
          </w:p>
        </w:tc>
        <w:tc>
          <w:tcPr>
            <w:tcW w:w="2636" w:type="dxa"/>
          </w:tcPr>
          <w:p w:rsidR="00C2720A" w:rsidRPr="00984B9C" w:rsidRDefault="00C2720A">
            <w:pPr>
              <w:rPr>
                <w:rFonts w:ascii="Times New Roman" w:hAnsi="Times New Roman"/>
                <w:sz w:val="22"/>
              </w:rPr>
            </w:pPr>
            <w:r w:rsidRPr="00984B9C">
              <w:rPr>
                <w:rFonts w:ascii="Times New Roman" w:hAnsi="Times New Roman"/>
                <w:sz w:val="22"/>
              </w:rPr>
              <w:t>- Vision Goals Outcomes Form (paper or electronic version)</w:t>
            </w:r>
            <w:r w:rsidR="00C619C6">
              <w:rPr>
                <w:rFonts w:ascii="Times New Roman" w:hAnsi="Times New Roman"/>
                <w:sz w:val="22"/>
              </w:rPr>
              <w:t xml:space="preserve"> </w:t>
            </w:r>
          </w:p>
          <w:p w:rsidR="00C2720A" w:rsidRPr="00984B9C" w:rsidRDefault="00C2720A">
            <w:pPr>
              <w:rPr>
                <w:rFonts w:ascii="Times New Roman" w:hAnsi="Times New Roman"/>
                <w:sz w:val="22"/>
              </w:rPr>
            </w:pPr>
          </w:p>
          <w:p w:rsidR="00C619C6" w:rsidRDefault="00C2720A">
            <w:pPr>
              <w:rPr>
                <w:rFonts w:ascii="Times New Roman" w:hAnsi="Times New Roman"/>
                <w:sz w:val="22"/>
              </w:rPr>
            </w:pPr>
            <w:r w:rsidRPr="00984B9C">
              <w:rPr>
                <w:rFonts w:ascii="Times New Roman" w:hAnsi="Times New Roman"/>
                <w:sz w:val="22"/>
              </w:rPr>
              <w:t xml:space="preserve">- General Feedback Form  </w:t>
            </w:r>
          </w:p>
          <w:p w:rsidR="00C619C6" w:rsidRDefault="00C619C6">
            <w:pPr>
              <w:rPr>
                <w:rFonts w:ascii="Times New Roman" w:hAnsi="Times New Roman"/>
                <w:sz w:val="22"/>
              </w:rPr>
            </w:pPr>
          </w:p>
          <w:p w:rsidR="00EF33F3" w:rsidRPr="00984B9C" w:rsidRDefault="00C619C6">
            <w:pPr>
              <w:rPr>
                <w:rFonts w:ascii="Times New Roman" w:hAnsi="Times New Roman"/>
                <w:sz w:val="22"/>
              </w:rPr>
            </w:pPr>
            <w:r>
              <w:rPr>
                <w:rFonts w:ascii="Times New Roman" w:hAnsi="Times New Roman"/>
                <w:sz w:val="22"/>
              </w:rPr>
              <w:t xml:space="preserve">Printable feedback forms are available at </w:t>
            </w:r>
            <w:r w:rsidRPr="0066577C">
              <w:rPr>
                <w:rFonts w:ascii="Times New Roman" w:hAnsi="Times New Roman"/>
                <w:sz w:val="22"/>
              </w:rPr>
              <w:t>http://sustainontario.com/ofns-resources</w:t>
            </w:r>
            <w:r w:rsidRPr="00984B9C">
              <w:rPr>
                <w:rFonts w:ascii="Times New Roman" w:hAnsi="Times New Roman"/>
                <w:sz w:val="22"/>
              </w:rPr>
              <w:t xml:space="preserve"> </w:t>
            </w:r>
          </w:p>
        </w:tc>
      </w:tr>
      <w:tr w:rsidR="00EF33F3" w:rsidRPr="00984B9C">
        <w:tc>
          <w:tcPr>
            <w:tcW w:w="1242" w:type="dxa"/>
          </w:tcPr>
          <w:p w:rsidR="00EF33F3" w:rsidRPr="00984B9C" w:rsidRDefault="0072766F">
            <w:pPr>
              <w:rPr>
                <w:rFonts w:ascii="Times New Roman" w:hAnsi="Times New Roman"/>
                <w:sz w:val="22"/>
              </w:rPr>
            </w:pPr>
            <w:r w:rsidRPr="00984B9C">
              <w:rPr>
                <w:rFonts w:ascii="Times New Roman" w:hAnsi="Times New Roman"/>
                <w:sz w:val="22"/>
              </w:rPr>
              <w:t>10 minutes</w:t>
            </w:r>
          </w:p>
        </w:tc>
        <w:tc>
          <w:tcPr>
            <w:tcW w:w="1843" w:type="dxa"/>
          </w:tcPr>
          <w:p w:rsidR="00EF33F3" w:rsidRPr="00984B9C" w:rsidRDefault="0072766F">
            <w:pPr>
              <w:rPr>
                <w:rFonts w:ascii="Times New Roman" w:hAnsi="Times New Roman"/>
                <w:sz w:val="22"/>
              </w:rPr>
            </w:pPr>
            <w:r w:rsidRPr="00984B9C">
              <w:rPr>
                <w:rFonts w:ascii="Times New Roman" w:hAnsi="Times New Roman"/>
                <w:sz w:val="22"/>
              </w:rPr>
              <w:t xml:space="preserve">Envisioning the ideal </w:t>
            </w:r>
          </w:p>
        </w:tc>
        <w:tc>
          <w:tcPr>
            <w:tcW w:w="1701" w:type="dxa"/>
          </w:tcPr>
          <w:p w:rsidR="00EF33F3" w:rsidRPr="00984B9C" w:rsidRDefault="0072766F">
            <w:pPr>
              <w:rPr>
                <w:rFonts w:ascii="Times New Roman" w:hAnsi="Times New Roman"/>
                <w:sz w:val="22"/>
              </w:rPr>
            </w:pPr>
            <w:r w:rsidRPr="00984B9C">
              <w:rPr>
                <w:rFonts w:ascii="Times New Roman" w:hAnsi="Times New Roman"/>
                <w:sz w:val="22"/>
              </w:rPr>
              <w:t xml:space="preserve">Group conversations </w:t>
            </w:r>
          </w:p>
        </w:tc>
        <w:tc>
          <w:tcPr>
            <w:tcW w:w="5187" w:type="dxa"/>
          </w:tcPr>
          <w:p w:rsidR="00C2720A" w:rsidRPr="00984B9C" w:rsidRDefault="00C2720A" w:rsidP="00C2720A">
            <w:pPr>
              <w:spacing w:after="200" w:line="276" w:lineRule="auto"/>
              <w:rPr>
                <w:rFonts w:ascii="Times New Roman" w:hAnsi="Times New Roman" w:cs="Cambria"/>
                <w:sz w:val="22"/>
              </w:rPr>
            </w:pPr>
            <w:r w:rsidRPr="00984B9C">
              <w:rPr>
                <w:rFonts w:ascii="Times New Roman" w:hAnsi="Times New Roman" w:cs="Cambria"/>
                <w:sz w:val="22"/>
              </w:rPr>
              <w:t xml:space="preserve">Talk in small groups (2-10 people/group) then share with the larger group (if there is one) </w:t>
            </w:r>
          </w:p>
          <w:p w:rsidR="00EF33F3" w:rsidRPr="00984B9C" w:rsidRDefault="00C2720A" w:rsidP="00C2720A">
            <w:pPr>
              <w:spacing w:after="200" w:line="276" w:lineRule="auto"/>
              <w:rPr>
                <w:rFonts w:ascii="Times New Roman" w:hAnsi="Times New Roman" w:cs="Cambria"/>
                <w:sz w:val="22"/>
              </w:rPr>
            </w:pPr>
            <w:r w:rsidRPr="00984B9C">
              <w:rPr>
                <w:rFonts w:ascii="Times New Roman" w:hAnsi="Times New Roman" w:cs="Cambria"/>
                <w:sz w:val="22"/>
              </w:rPr>
              <w:t xml:space="preserve">Imagine an ideal scenario 5 years into the future, after </w:t>
            </w:r>
            <w:proofErr w:type="gramStart"/>
            <w:r w:rsidRPr="00984B9C">
              <w:rPr>
                <w:rFonts w:ascii="Times New Roman" w:hAnsi="Times New Roman" w:cs="Cambria"/>
                <w:sz w:val="22"/>
              </w:rPr>
              <w:t>strategy has been adopted by the province</w:t>
            </w:r>
            <w:proofErr w:type="gramEnd"/>
            <w:r w:rsidRPr="00984B9C">
              <w:rPr>
                <w:rFonts w:ascii="Times New Roman" w:hAnsi="Times New Roman" w:cs="Cambria"/>
                <w:sz w:val="22"/>
              </w:rPr>
              <w:t xml:space="preserve">. What policies and programs would be in place? </w:t>
            </w:r>
          </w:p>
        </w:tc>
        <w:tc>
          <w:tcPr>
            <w:tcW w:w="2636" w:type="dxa"/>
          </w:tcPr>
          <w:p w:rsidR="00C619C6" w:rsidRDefault="00C2720A">
            <w:pPr>
              <w:rPr>
                <w:rFonts w:ascii="Times New Roman" w:hAnsi="Times New Roman"/>
                <w:sz w:val="22"/>
              </w:rPr>
            </w:pPr>
            <w:r w:rsidRPr="00984B9C">
              <w:rPr>
                <w:rFonts w:ascii="Times New Roman" w:hAnsi="Times New Roman"/>
                <w:sz w:val="22"/>
              </w:rPr>
              <w:t xml:space="preserve">- General Feedback Form  </w:t>
            </w:r>
          </w:p>
          <w:p w:rsidR="00EF33F3" w:rsidRPr="00984B9C" w:rsidRDefault="00C619C6">
            <w:pPr>
              <w:rPr>
                <w:rFonts w:ascii="Times New Roman" w:hAnsi="Times New Roman"/>
                <w:sz w:val="22"/>
              </w:rPr>
            </w:pPr>
            <w:r>
              <w:rPr>
                <w:rFonts w:ascii="Times New Roman" w:hAnsi="Times New Roman"/>
                <w:sz w:val="22"/>
              </w:rPr>
              <w:t xml:space="preserve">Printable feedback forms are available at </w:t>
            </w:r>
            <w:r w:rsidRPr="0066577C">
              <w:rPr>
                <w:rFonts w:ascii="Times New Roman" w:hAnsi="Times New Roman"/>
                <w:sz w:val="22"/>
              </w:rPr>
              <w:t>http://sustainontario.com/ofns-resources</w:t>
            </w:r>
            <w:r w:rsidRPr="00984B9C">
              <w:rPr>
                <w:rFonts w:ascii="Times New Roman" w:hAnsi="Times New Roman"/>
                <w:sz w:val="22"/>
              </w:rPr>
              <w:t xml:space="preserve"> </w:t>
            </w:r>
          </w:p>
        </w:tc>
      </w:tr>
      <w:tr w:rsidR="00EF33F3" w:rsidRPr="00984B9C">
        <w:tc>
          <w:tcPr>
            <w:tcW w:w="1242" w:type="dxa"/>
          </w:tcPr>
          <w:p w:rsidR="00EF33F3" w:rsidRPr="00984B9C" w:rsidRDefault="0072766F">
            <w:pPr>
              <w:rPr>
                <w:rFonts w:ascii="Times New Roman" w:hAnsi="Times New Roman"/>
                <w:sz w:val="22"/>
              </w:rPr>
            </w:pPr>
            <w:r w:rsidRPr="00984B9C">
              <w:rPr>
                <w:rFonts w:ascii="Times New Roman" w:hAnsi="Times New Roman"/>
                <w:sz w:val="22"/>
              </w:rPr>
              <w:t>2 minutes</w:t>
            </w:r>
          </w:p>
        </w:tc>
        <w:tc>
          <w:tcPr>
            <w:tcW w:w="1843" w:type="dxa"/>
          </w:tcPr>
          <w:p w:rsidR="00EF33F3" w:rsidRPr="00984B9C" w:rsidRDefault="0072766F">
            <w:pPr>
              <w:rPr>
                <w:rFonts w:ascii="Times New Roman" w:hAnsi="Times New Roman"/>
                <w:sz w:val="22"/>
              </w:rPr>
            </w:pPr>
            <w:r w:rsidRPr="00984B9C">
              <w:rPr>
                <w:rFonts w:ascii="Times New Roman" w:hAnsi="Times New Roman"/>
                <w:sz w:val="22"/>
              </w:rPr>
              <w:t>Wrap up</w:t>
            </w:r>
          </w:p>
        </w:tc>
        <w:tc>
          <w:tcPr>
            <w:tcW w:w="1701" w:type="dxa"/>
          </w:tcPr>
          <w:p w:rsidR="0072766F" w:rsidRPr="00984B9C" w:rsidRDefault="0072766F">
            <w:pPr>
              <w:rPr>
                <w:rFonts w:ascii="Times New Roman" w:hAnsi="Times New Roman"/>
                <w:sz w:val="22"/>
              </w:rPr>
            </w:pPr>
            <w:r w:rsidRPr="00984B9C">
              <w:rPr>
                <w:rFonts w:ascii="Times New Roman" w:hAnsi="Times New Roman"/>
                <w:sz w:val="22"/>
              </w:rPr>
              <w:t>Gather Forms</w:t>
            </w:r>
          </w:p>
          <w:p w:rsidR="0072766F" w:rsidRPr="00984B9C" w:rsidRDefault="0072766F">
            <w:pPr>
              <w:rPr>
                <w:rFonts w:ascii="Times New Roman" w:hAnsi="Times New Roman"/>
                <w:sz w:val="22"/>
              </w:rPr>
            </w:pPr>
          </w:p>
          <w:p w:rsidR="00EF33F3" w:rsidRPr="00984B9C" w:rsidRDefault="0072766F">
            <w:pPr>
              <w:rPr>
                <w:rFonts w:ascii="Times New Roman" w:hAnsi="Times New Roman"/>
                <w:sz w:val="22"/>
              </w:rPr>
            </w:pPr>
            <w:r w:rsidRPr="00984B9C">
              <w:rPr>
                <w:rFonts w:ascii="Times New Roman" w:hAnsi="Times New Roman"/>
                <w:sz w:val="22"/>
              </w:rPr>
              <w:t>Presentation</w:t>
            </w:r>
          </w:p>
        </w:tc>
        <w:tc>
          <w:tcPr>
            <w:tcW w:w="5187" w:type="dxa"/>
          </w:tcPr>
          <w:p w:rsidR="0072766F" w:rsidRPr="00984B9C" w:rsidRDefault="0072766F">
            <w:pPr>
              <w:rPr>
                <w:rFonts w:ascii="Times New Roman" w:hAnsi="Times New Roman"/>
                <w:sz w:val="22"/>
              </w:rPr>
            </w:pPr>
            <w:r w:rsidRPr="00984B9C">
              <w:rPr>
                <w:rFonts w:ascii="Times New Roman" w:hAnsi="Times New Roman"/>
                <w:sz w:val="22"/>
              </w:rPr>
              <w:t xml:space="preserve">*THANKS for participating! </w:t>
            </w:r>
          </w:p>
          <w:p w:rsidR="0072766F" w:rsidRPr="00984B9C" w:rsidRDefault="0072766F">
            <w:pPr>
              <w:rPr>
                <w:rFonts w:ascii="Times New Roman" w:hAnsi="Times New Roman"/>
                <w:sz w:val="22"/>
              </w:rPr>
            </w:pPr>
          </w:p>
          <w:p w:rsidR="0072766F" w:rsidRPr="00984B9C" w:rsidRDefault="0072766F">
            <w:pPr>
              <w:rPr>
                <w:rFonts w:ascii="Times New Roman" w:hAnsi="Times New Roman"/>
                <w:sz w:val="22"/>
              </w:rPr>
            </w:pPr>
            <w:r w:rsidRPr="00984B9C">
              <w:rPr>
                <w:rFonts w:ascii="Times New Roman" w:hAnsi="Times New Roman"/>
                <w:sz w:val="22"/>
              </w:rPr>
              <w:t>*Make sure you’ve signed in. If you want to receive the revised draft strategy make sure you’ve included your email.</w:t>
            </w:r>
          </w:p>
          <w:p w:rsidR="0072766F" w:rsidRPr="00984B9C" w:rsidRDefault="0072766F">
            <w:pPr>
              <w:rPr>
                <w:rFonts w:ascii="Times New Roman" w:hAnsi="Times New Roman"/>
                <w:sz w:val="22"/>
              </w:rPr>
            </w:pPr>
          </w:p>
          <w:p w:rsidR="0072766F" w:rsidRPr="00984B9C" w:rsidRDefault="0072766F">
            <w:pPr>
              <w:rPr>
                <w:rFonts w:ascii="Times New Roman" w:hAnsi="Times New Roman"/>
                <w:sz w:val="22"/>
              </w:rPr>
            </w:pPr>
            <w:r w:rsidRPr="00984B9C">
              <w:rPr>
                <w:rFonts w:ascii="Times New Roman" w:hAnsi="Times New Roman"/>
                <w:sz w:val="22"/>
              </w:rPr>
              <w:t xml:space="preserve">*There is a much longer draft with targets, strategies and actions, and policy suggestions. If you’re interested in providing feedback on more of the strategy go to  </w:t>
            </w:r>
          </w:p>
          <w:p w:rsidR="003009D7" w:rsidRPr="00984B9C" w:rsidRDefault="00A715FF">
            <w:pPr>
              <w:rPr>
                <w:rFonts w:ascii="Times New Roman" w:hAnsi="Times New Roman"/>
                <w:sz w:val="22"/>
              </w:rPr>
            </w:pPr>
            <w:hyperlink r:id="rId5" w:history="1">
              <w:r w:rsidR="003009D7" w:rsidRPr="00984B9C">
                <w:rPr>
                  <w:rStyle w:val="Hyperlink"/>
                  <w:rFonts w:ascii="Times New Roman" w:hAnsi="Times New Roman"/>
                  <w:sz w:val="22"/>
                </w:rPr>
                <w:t>http://sustainontario.com/initiatives/ontario-food-and-nutrition-strategy</w:t>
              </w:r>
            </w:hyperlink>
          </w:p>
          <w:p w:rsidR="0072766F" w:rsidRPr="00984B9C" w:rsidRDefault="0072766F">
            <w:pPr>
              <w:rPr>
                <w:rFonts w:ascii="Times New Roman" w:hAnsi="Times New Roman"/>
                <w:sz w:val="22"/>
              </w:rPr>
            </w:pPr>
          </w:p>
          <w:p w:rsidR="00EF33F3" w:rsidRPr="00984B9C" w:rsidRDefault="0072766F" w:rsidP="0072766F">
            <w:pPr>
              <w:rPr>
                <w:rFonts w:ascii="Times New Roman" w:hAnsi="Times New Roman"/>
                <w:sz w:val="22"/>
              </w:rPr>
            </w:pPr>
            <w:r w:rsidRPr="00984B9C">
              <w:rPr>
                <w:rFonts w:ascii="Times New Roman" w:hAnsi="Times New Roman"/>
                <w:sz w:val="22"/>
              </w:rPr>
              <w:t xml:space="preserve">* </w:t>
            </w:r>
            <w:proofErr w:type="gramStart"/>
            <w:r w:rsidRPr="00984B9C">
              <w:rPr>
                <w:rFonts w:ascii="Times New Roman" w:hAnsi="Times New Roman"/>
                <w:sz w:val="22"/>
              </w:rPr>
              <w:t>please</w:t>
            </w:r>
            <w:proofErr w:type="gramEnd"/>
            <w:r w:rsidRPr="00984B9C">
              <w:rPr>
                <w:rFonts w:ascii="Times New Roman" w:hAnsi="Times New Roman"/>
                <w:sz w:val="22"/>
              </w:rPr>
              <w:t xml:space="preserve"> hand in any forms that you’ve used </w:t>
            </w:r>
          </w:p>
        </w:tc>
        <w:tc>
          <w:tcPr>
            <w:tcW w:w="2636" w:type="dxa"/>
          </w:tcPr>
          <w:p w:rsidR="0072766F" w:rsidRPr="00984B9C" w:rsidRDefault="00C619C6" w:rsidP="0072766F">
            <w:pPr>
              <w:rPr>
                <w:rFonts w:ascii="Times New Roman" w:hAnsi="Times New Roman"/>
                <w:sz w:val="22"/>
              </w:rPr>
            </w:pPr>
            <w:r>
              <w:rPr>
                <w:rFonts w:ascii="Times New Roman" w:hAnsi="Times New Roman"/>
                <w:sz w:val="22"/>
              </w:rPr>
              <w:t>- Slide 21</w:t>
            </w:r>
            <w:r w:rsidR="003864C0">
              <w:rPr>
                <w:rFonts w:ascii="Times New Roman" w:hAnsi="Times New Roman"/>
                <w:sz w:val="22"/>
              </w:rPr>
              <w:t xml:space="preserve"> of </w:t>
            </w:r>
            <w:r w:rsidR="0072766F" w:rsidRPr="00984B9C">
              <w:rPr>
                <w:rFonts w:ascii="Times New Roman" w:hAnsi="Times New Roman"/>
                <w:sz w:val="22"/>
              </w:rPr>
              <w:t>Ontario Food Strategy Slides</w:t>
            </w:r>
          </w:p>
          <w:p w:rsidR="00EF33F3" w:rsidRPr="00984B9C" w:rsidRDefault="00EF33F3">
            <w:pPr>
              <w:rPr>
                <w:rFonts w:ascii="Times New Roman" w:hAnsi="Times New Roman"/>
                <w:sz w:val="22"/>
              </w:rPr>
            </w:pPr>
          </w:p>
        </w:tc>
      </w:tr>
      <w:tr w:rsidR="0072766F" w:rsidRPr="00D11DA0">
        <w:tc>
          <w:tcPr>
            <w:tcW w:w="1242" w:type="dxa"/>
          </w:tcPr>
          <w:p w:rsidR="0072766F" w:rsidRPr="00D11DA0" w:rsidRDefault="0072766F">
            <w:pPr>
              <w:rPr>
                <w:rFonts w:ascii="Times New Roman" w:hAnsi="Times New Roman"/>
                <w:color w:val="FF0000"/>
                <w:sz w:val="22"/>
              </w:rPr>
            </w:pPr>
            <w:r w:rsidRPr="00D11DA0">
              <w:rPr>
                <w:rFonts w:ascii="Times New Roman" w:hAnsi="Times New Roman"/>
                <w:color w:val="FF0000"/>
                <w:sz w:val="22"/>
              </w:rPr>
              <w:t>AFTER THE EVENT</w:t>
            </w:r>
          </w:p>
        </w:tc>
        <w:tc>
          <w:tcPr>
            <w:tcW w:w="1843" w:type="dxa"/>
          </w:tcPr>
          <w:p w:rsidR="0072766F" w:rsidRPr="00D11DA0" w:rsidRDefault="0072766F">
            <w:pPr>
              <w:rPr>
                <w:rFonts w:ascii="Times New Roman" w:hAnsi="Times New Roman"/>
                <w:color w:val="FF0000"/>
                <w:sz w:val="22"/>
              </w:rPr>
            </w:pPr>
            <w:r w:rsidRPr="00D11DA0">
              <w:rPr>
                <w:rFonts w:ascii="Times New Roman" w:hAnsi="Times New Roman"/>
                <w:color w:val="FF0000"/>
                <w:sz w:val="22"/>
              </w:rPr>
              <w:t>INPUT INFORMATION</w:t>
            </w:r>
          </w:p>
        </w:tc>
        <w:tc>
          <w:tcPr>
            <w:tcW w:w="6888" w:type="dxa"/>
            <w:gridSpan w:val="2"/>
          </w:tcPr>
          <w:p w:rsidR="0072766F" w:rsidRPr="00D11DA0" w:rsidRDefault="0072766F" w:rsidP="0072766F">
            <w:pPr>
              <w:rPr>
                <w:rFonts w:ascii="Times New Roman" w:hAnsi="Times New Roman"/>
                <w:color w:val="FF0000"/>
                <w:sz w:val="22"/>
              </w:rPr>
            </w:pPr>
            <w:r w:rsidRPr="00D11DA0">
              <w:rPr>
                <w:rFonts w:ascii="Times New Roman" w:hAnsi="Times New Roman"/>
                <w:color w:val="FF0000"/>
                <w:sz w:val="22"/>
              </w:rPr>
              <w:t xml:space="preserve">If you can, please input feedback into the forms at </w:t>
            </w:r>
            <w:hyperlink r:id="rId6" w:history="1">
              <w:r w:rsidRPr="00D11DA0">
                <w:rPr>
                  <w:rStyle w:val="Hyperlink"/>
                  <w:rFonts w:ascii="Times New Roman" w:hAnsi="Times New Roman"/>
                  <w:color w:val="FF0000"/>
                  <w:sz w:val="22"/>
                </w:rPr>
                <w:t>http://sustainontario.com/initiatives/ontario-food-and-nutrition-strategy/give-feedback/ofns-feedback-forms-page</w:t>
              </w:r>
            </w:hyperlink>
          </w:p>
          <w:p w:rsidR="0072766F" w:rsidRPr="00D11DA0" w:rsidRDefault="0072766F" w:rsidP="0072766F">
            <w:pPr>
              <w:rPr>
                <w:rFonts w:ascii="Times New Roman" w:hAnsi="Times New Roman"/>
                <w:color w:val="FF0000"/>
                <w:sz w:val="22"/>
              </w:rPr>
            </w:pPr>
          </w:p>
          <w:p w:rsidR="0072766F" w:rsidRPr="00D11DA0" w:rsidRDefault="00D11DA0" w:rsidP="0072766F">
            <w:pPr>
              <w:rPr>
                <w:rFonts w:ascii="Times New Roman" w:hAnsi="Times New Roman"/>
                <w:color w:val="FF0000"/>
                <w:sz w:val="22"/>
              </w:rPr>
            </w:pPr>
            <w:r w:rsidRPr="00D11DA0">
              <w:rPr>
                <w:rFonts w:ascii="Times New Roman" w:hAnsi="Times New Roman"/>
                <w:color w:val="FF0000"/>
                <w:sz w:val="22"/>
              </w:rPr>
              <w:t xml:space="preserve">If that is not possible, </w:t>
            </w:r>
            <w:r w:rsidR="0072766F" w:rsidRPr="00D11DA0">
              <w:rPr>
                <w:rFonts w:ascii="Times New Roman" w:hAnsi="Times New Roman"/>
                <w:color w:val="FF0000"/>
                <w:sz w:val="22"/>
              </w:rPr>
              <w:t xml:space="preserve">you can email feedback to </w:t>
            </w:r>
            <w:hyperlink r:id="rId7" w:history="1">
              <w:r w:rsidR="0072766F" w:rsidRPr="00D11DA0">
                <w:rPr>
                  <w:rStyle w:val="Hyperlink"/>
                  <w:rFonts w:ascii="Times New Roman" w:hAnsi="Times New Roman"/>
                  <w:color w:val="FF0000"/>
                  <w:sz w:val="22"/>
                </w:rPr>
                <w:t>strategy@sustainontario.ca</w:t>
              </w:r>
            </w:hyperlink>
            <w:r w:rsidRPr="00D11DA0">
              <w:rPr>
                <w:rFonts w:ascii="Times New Roman" w:hAnsi="Times New Roman"/>
                <w:color w:val="FF0000"/>
                <w:sz w:val="22"/>
              </w:rPr>
              <w:t xml:space="preserve"> </w:t>
            </w:r>
            <w:r w:rsidR="0072766F" w:rsidRPr="00D11DA0">
              <w:rPr>
                <w:rFonts w:ascii="Times New Roman" w:hAnsi="Times New Roman"/>
                <w:color w:val="FF0000"/>
                <w:sz w:val="22"/>
              </w:rPr>
              <w:t xml:space="preserve">or mail forms to Sustain Ontario </w:t>
            </w:r>
            <w:r w:rsidR="003009D7" w:rsidRPr="00D11DA0">
              <w:rPr>
                <w:rFonts w:ascii="Times New Roman" w:hAnsi="Times New Roman"/>
                <w:color w:val="FF0000"/>
                <w:sz w:val="22"/>
              </w:rPr>
              <w:t xml:space="preserve">365-401 Richmond St W/Toronto ON/ M5V 3A8 </w:t>
            </w:r>
          </w:p>
        </w:tc>
        <w:tc>
          <w:tcPr>
            <w:tcW w:w="2636" w:type="dxa"/>
          </w:tcPr>
          <w:p w:rsidR="0072766F" w:rsidRPr="00D11DA0" w:rsidRDefault="0072766F" w:rsidP="0072766F">
            <w:pPr>
              <w:rPr>
                <w:rFonts w:ascii="Times New Roman" w:hAnsi="Times New Roman"/>
                <w:color w:val="FF0000"/>
                <w:sz w:val="22"/>
              </w:rPr>
            </w:pPr>
            <w:r w:rsidRPr="00D11DA0">
              <w:rPr>
                <w:rFonts w:ascii="Times New Roman" w:hAnsi="Times New Roman"/>
                <w:color w:val="FF0000"/>
                <w:sz w:val="22"/>
              </w:rPr>
              <w:t xml:space="preserve">USE THE FORMS </w:t>
            </w:r>
          </w:p>
          <w:p w:rsidR="0072766F" w:rsidRPr="00D11DA0" w:rsidRDefault="0072766F" w:rsidP="0072766F">
            <w:pPr>
              <w:rPr>
                <w:rFonts w:ascii="Times New Roman" w:hAnsi="Times New Roman"/>
                <w:color w:val="FF0000"/>
                <w:sz w:val="22"/>
              </w:rPr>
            </w:pPr>
            <w:r w:rsidRPr="00D11DA0">
              <w:rPr>
                <w:rFonts w:ascii="Times New Roman" w:hAnsi="Times New Roman"/>
                <w:color w:val="FF0000"/>
                <w:sz w:val="22"/>
              </w:rPr>
              <w:t>*About You (required)</w:t>
            </w:r>
          </w:p>
          <w:p w:rsidR="0072766F" w:rsidRPr="00D11DA0" w:rsidRDefault="0072766F" w:rsidP="0072766F">
            <w:pPr>
              <w:rPr>
                <w:rFonts w:ascii="Times New Roman" w:hAnsi="Times New Roman" w:cs="Georgia"/>
                <w:color w:val="FF0000"/>
                <w:sz w:val="22"/>
                <w:szCs w:val="26"/>
              </w:rPr>
            </w:pPr>
            <w:r w:rsidRPr="00D11DA0">
              <w:rPr>
                <w:rFonts w:ascii="Times New Roman" w:hAnsi="Times New Roman"/>
                <w:color w:val="FF0000"/>
                <w:sz w:val="22"/>
              </w:rPr>
              <w:t xml:space="preserve">* </w:t>
            </w:r>
            <w:hyperlink r:id="rId8" w:history="1">
              <w:r w:rsidRPr="00D11DA0">
                <w:rPr>
                  <w:rFonts w:ascii="Times New Roman" w:hAnsi="Times New Roman" w:cs="Georgia"/>
                  <w:color w:val="FF0000"/>
                  <w:sz w:val="22"/>
                  <w:szCs w:val="26"/>
                  <w:u w:val="single" w:color="0000F6"/>
                </w:rPr>
                <w:t>General Feedback</w:t>
              </w:r>
            </w:hyperlink>
            <w:r w:rsidRPr="00D11DA0">
              <w:rPr>
                <w:rFonts w:ascii="Times New Roman" w:hAnsi="Times New Roman" w:cs="Georgia"/>
                <w:color w:val="FF0000"/>
                <w:sz w:val="22"/>
                <w:szCs w:val="26"/>
              </w:rPr>
              <w:t> </w:t>
            </w:r>
          </w:p>
          <w:p w:rsidR="0072766F" w:rsidRPr="00D11DA0" w:rsidRDefault="0072766F" w:rsidP="0072766F">
            <w:pPr>
              <w:rPr>
                <w:rFonts w:ascii="Times New Roman" w:hAnsi="Times New Roman"/>
                <w:color w:val="FF0000"/>
                <w:sz w:val="22"/>
              </w:rPr>
            </w:pPr>
            <w:r w:rsidRPr="00D11DA0">
              <w:rPr>
                <w:rFonts w:ascii="Times New Roman" w:hAnsi="Times New Roman" w:cs="Georgia"/>
                <w:color w:val="FF0000"/>
                <w:sz w:val="22"/>
                <w:szCs w:val="26"/>
              </w:rPr>
              <w:t xml:space="preserve">* </w:t>
            </w:r>
            <w:hyperlink r:id="rId9" w:history="1">
              <w:r w:rsidRPr="00D11DA0">
                <w:rPr>
                  <w:rFonts w:ascii="Times New Roman" w:hAnsi="Times New Roman" w:cs="Georgia"/>
                  <w:color w:val="FF0000"/>
                  <w:sz w:val="22"/>
                  <w:szCs w:val="26"/>
                  <w:u w:val="single" w:color="0000F6"/>
                </w:rPr>
                <w:t>Vision, Goals, and Outcomes</w:t>
              </w:r>
            </w:hyperlink>
          </w:p>
        </w:tc>
      </w:tr>
    </w:tbl>
    <w:p w:rsidR="00416631" w:rsidRPr="00984B9C" w:rsidRDefault="00416631">
      <w:pPr>
        <w:rPr>
          <w:rFonts w:ascii="Times New Roman" w:hAnsi="Times New Roman"/>
          <w:sz w:val="22"/>
        </w:rPr>
      </w:pPr>
    </w:p>
    <w:sectPr w:rsidR="00416631" w:rsidRPr="00984B9C" w:rsidSect="003864C0">
      <w:pgSz w:w="15840" w:h="12240" w:orient="landscape"/>
      <w:pgMar w:top="1304" w:right="1440" w:bottom="1588" w:left="1440" w:header="709" w:footer="709" w:gutter="0"/>
      <w:cols w:space="708"/>
      <w:printerSettings r:id="rId1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3B57"/>
    <w:multiLevelType w:val="hybridMultilevel"/>
    <w:tmpl w:val="BEE6FB5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16631"/>
    <w:rsid w:val="000F0BFF"/>
    <w:rsid w:val="003009D7"/>
    <w:rsid w:val="003864C0"/>
    <w:rsid w:val="00416631"/>
    <w:rsid w:val="0072766F"/>
    <w:rsid w:val="00984B9C"/>
    <w:rsid w:val="00A715FF"/>
    <w:rsid w:val="00C2720A"/>
    <w:rsid w:val="00C619C6"/>
    <w:rsid w:val="00D11DA0"/>
    <w:rsid w:val="00E70EFF"/>
    <w:rsid w:val="00EF33F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3B1AF6"/>
  </w:style>
  <w:style w:type="paragraph" w:styleId="Heading1">
    <w:name w:val="heading 1"/>
    <w:basedOn w:val="Normal"/>
    <w:next w:val="Normal"/>
    <w:link w:val="Heading1Char"/>
    <w:rsid w:val="003864C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3864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4166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416631"/>
    <w:pPr>
      <w:ind w:left="720"/>
      <w:contextualSpacing/>
    </w:pPr>
  </w:style>
  <w:style w:type="character" w:styleId="Hyperlink">
    <w:name w:val="Hyperlink"/>
    <w:basedOn w:val="DefaultParagraphFont"/>
    <w:rsid w:val="0072766F"/>
    <w:rPr>
      <w:color w:val="0000FF" w:themeColor="hyperlink"/>
      <w:u w:val="single"/>
    </w:rPr>
  </w:style>
  <w:style w:type="character" w:customStyle="1" w:styleId="Heading2Char">
    <w:name w:val="Heading 2 Char"/>
    <w:basedOn w:val="DefaultParagraphFont"/>
    <w:link w:val="Heading2"/>
    <w:rsid w:val="003864C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3864C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stainontario.com/initiatives/ontario-food-and-nutrition-strategy" TargetMode="External"/><Relationship Id="rId6" Type="http://schemas.openxmlformats.org/officeDocument/2006/relationships/hyperlink" Target="http://sustainontario.com/initiatives/ontario-food-and-nutrition-strategy/give-feedback/ofns-feedback-forms-page" TargetMode="External"/><Relationship Id="rId7" Type="http://schemas.openxmlformats.org/officeDocument/2006/relationships/hyperlink" Target="mailto:strategy@sustainontario.ca" TargetMode="External"/><Relationship Id="rId8" Type="http://schemas.openxmlformats.org/officeDocument/2006/relationships/hyperlink" Target="http://sustainontario.com/form-general-feedback" TargetMode="External"/><Relationship Id="rId9" Type="http://schemas.openxmlformats.org/officeDocument/2006/relationships/hyperlink" Target="http://sustainontario.com/ofns-vision-goals-outcomes" TargetMode="Externa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666</Words>
  <Characters>3798</Characters>
  <Application>Microsoft Macintosh Word</Application>
  <DocSecurity>0</DocSecurity>
  <Lines>31</Lines>
  <Paragraphs>7</Paragraphs>
  <ScaleCrop>false</ScaleCrop>
  <Company>Sustain Ontario</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Ravenna Alnuaimy-Barker</dc:creator>
  <cp:keywords/>
  <cp:lastModifiedBy>Ravenna Alnuaimy-Barker</cp:lastModifiedBy>
  <cp:revision>7</cp:revision>
  <dcterms:created xsi:type="dcterms:W3CDTF">2012-04-24T13:05:00Z</dcterms:created>
  <dcterms:modified xsi:type="dcterms:W3CDTF">2012-04-24T16:56:00Z</dcterms:modified>
</cp:coreProperties>
</file>