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3665F" w14:textId="293F1301" w:rsidR="00D77A56" w:rsidRPr="000763B6" w:rsidRDefault="00DF36EB" w:rsidP="00D77A56">
      <w:pPr>
        <w:pStyle w:val="Title"/>
        <w:rPr>
          <w:sz w:val="48"/>
        </w:rPr>
      </w:pPr>
      <w:r>
        <w:rPr>
          <w:sz w:val="48"/>
        </w:rPr>
        <w:t>Middlesex-</w:t>
      </w:r>
      <w:r w:rsidR="002E2E91" w:rsidRPr="000763B6">
        <w:rPr>
          <w:sz w:val="48"/>
        </w:rPr>
        <w:t>London</w:t>
      </w:r>
      <w:r w:rsidR="000763B6" w:rsidRPr="000763B6">
        <w:rPr>
          <w:sz w:val="48"/>
        </w:rPr>
        <w:t xml:space="preserve"> </w:t>
      </w:r>
      <w:r w:rsidR="002E2E91" w:rsidRPr="000763B6">
        <w:rPr>
          <w:sz w:val="48"/>
        </w:rPr>
        <w:t>Community Food Assessment Implementation Team</w:t>
      </w:r>
    </w:p>
    <w:p w14:paraId="155B08DB" w14:textId="500000FA" w:rsidR="00D77A56" w:rsidRPr="00D77A56" w:rsidRDefault="00D77A56" w:rsidP="00D77A56">
      <w:pPr>
        <w:pStyle w:val="Heading1"/>
        <w:spacing w:before="0" w:line="240" w:lineRule="auto"/>
      </w:pPr>
      <w:r>
        <w:t xml:space="preserve">Research – </w:t>
      </w:r>
      <w:r w:rsidR="00F6256E">
        <w:t xml:space="preserve">Key Informant Interviews </w:t>
      </w:r>
    </w:p>
    <w:p w14:paraId="606F71D4" w14:textId="3397C717" w:rsidR="00D77A56" w:rsidRDefault="00D77A56" w:rsidP="00D77A56">
      <w:pPr>
        <w:pStyle w:val="Heading1"/>
        <w:spacing w:before="0" w:line="240" w:lineRule="auto"/>
      </w:pPr>
      <w:r>
        <w:t xml:space="preserve">Key Informant Interviews </w:t>
      </w:r>
      <w:r w:rsidR="00F6256E" w:rsidRPr="00F6256E">
        <w:rPr>
          <w:b w:val="0"/>
          <w:color w:val="auto"/>
        </w:rPr>
        <w:t>(</w:t>
      </w:r>
      <w:r w:rsidR="00F6256E" w:rsidRPr="00F6256E">
        <w:rPr>
          <w:b w:val="0"/>
          <w:color w:val="auto"/>
          <w:sz w:val="24"/>
          <w:szCs w:val="24"/>
        </w:rPr>
        <w:t>40</w:t>
      </w:r>
      <w:r w:rsidR="007E5EF7">
        <w:rPr>
          <w:b w:val="0"/>
          <w:color w:val="auto"/>
          <w:sz w:val="24"/>
          <w:szCs w:val="24"/>
        </w:rPr>
        <w:t>-60</w:t>
      </w:r>
      <w:r w:rsidR="00894CFA">
        <w:rPr>
          <w:b w:val="0"/>
          <w:color w:val="auto"/>
          <w:sz w:val="24"/>
          <w:szCs w:val="24"/>
        </w:rPr>
        <w:t xml:space="preserve"> </w:t>
      </w:r>
      <w:r w:rsidRPr="00F6256E">
        <w:rPr>
          <w:b w:val="0"/>
          <w:color w:val="auto"/>
          <w:sz w:val="24"/>
          <w:szCs w:val="24"/>
        </w:rPr>
        <w:t>minutes each</w:t>
      </w:r>
      <w:r w:rsidRPr="00A63448">
        <w:rPr>
          <w:b w:val="0"/>
          <w:color w:val="auto"/>
          <w:sz w:val="24"/>
          <w:szCs w:val="24"/>
        </w:rPr>
        <w:t>)</w:t>
      </w:r>
    </w:p>
    <w:p w14:paraId="2E6EBBAA" w14:textId="77777777" w:rsidR="007136A5" w:rsidRDefault="007136A5" w:rsidP="00D77A56">
      <w:pPr>
        <w:spacing w:after="0"/>
      </w:pPr>
    </w:p>
    <w:p w14:paraId="77453C59" w14:textId="7F44AE5E" w:rsidR="007136A5" w:rsidRDefault="007136A5" w:rsidP="00D15263">
      <w:pPr>
        <w:spacing w:after="0"/>
      </w:pPr>
      <w:r w:rsidRPr="00D11F14">
        <w:rPr>
          <w:b/>
        </w:rPr>
        <w:t>Target:</w:t>
      </w:r>
      <w:r w:rsidR="007A0A2F">
        <w:t xml:space="preserve"> stakeholders who have expertise, knowledge and a unique perspective on the </w:t>
      </w:r>
      <w:r w:rsidR="00737FAE">
        <w:t>Middlesex-London</w:t>
      </w:r>
      <w:r w:rsidR="000763B6">
        <w:t xml:space="preserve"> </w:t>
      </w:r>
      <w:r w:rsidR="007A0A2F">
        <w:t>food system.</w:t>
      </w:r>
    </w:p>
    <w:p w14:paraId="19B0471F" w14:textId="77777777" w:rsidR="00816D1C" w:rsidRDefault="00816D1C" w:rsidP="00D15263">
      <w:pPr>
        <w:spacing w:after="0"/>
      </w:pPr>
    </w:p>
    <w:tbl>
      <w:tblPr>
        <w:tblStyle w:val="TableGrid"/>
        <w:tblW w:w="0" w:type="auto"/>
        <w:tblLook w:val="04A0" w:firstRow="1" w:lastRow="0" w:firstColumn="1" w:lastColumn="0" w:noHBand="0" w:noVBand="1"/>
      </w:tblPr>
      <w:tblGrid>
        <w:gridCol w:w="8856"/>
      </w:tblGrid>
      <w:tr w:rsidR="00D77A56" w:rsidRPr="00AB2464" w14:paraId="46338AB3" w14:textId="77777777" w:rsidTr="003F3ADE">
        <w:tc>
          <w:tcPr>
            <w:tcW w:w="8856" w:type="dxa"/>
          </w:tcPr>
          <w:p w14:paraId="36290803" w14:textId="288DF39B" w:rsidR="00D77A56" w:rsidRPr="00AB2464" w:rsidRDefault="00D77A56" w:rsidP="00D77A56">
            <w:pPr>
              <w:pStyle w:val="Heading3"/>
              <w:outlineLvl w:val="2"/>
              <w:rPr>
                <w:sz w:val="18"/>
                <w:szCs w:val="18"/>
              </w:rPr>
            </w:pPr>
            <w:bookmarkStart w:id="0" w:name="OLE_LINK1"/>
            <w:bookmarkStart w:id="1" w:name="OLE_LINK2"/>
            <w:r w:rsidRPr="00AB2464">
              <w:rPr>
                <w:sz w:val="18"/>
                <w:szCs w:val="18"/>
              </w:rPr>
              <w:t>Key Points to Cover</w:t>
            </w:r>
          </w:p>
          <w:p w14:paraId="1373B452" w14:textId="08E2574B" w:rsidR="001D7AB4" w:rsidRPr="00AB2464" w:rsidRDefault="001D7AB4" w:rsidP="00F2302B">
            <w:pPr>
              <w:rPr>
                <w:sz w:val="18"/>
                <w:szCs w:val="18"/>
              </w:rPr>
            </w:pPr>
            <w:r w:rsidRPr="00AB2464">
              <w:rPr>
                <w:sz w:val="18"/>
                <w:szCs w:val="18"/>
              </w:rPr>
              <w:t>Eco-Ethonomics Inc. is working with the London Food Bank</w:t>
            </w:r>
            <w:r w:rsidR="00894CFA" w:rsidRPr="00AB2464">
              <w:rPr>
                <w:sz w:val="18"/>
                <w:szCs w:val="18"/>
              </w:rPr>
              <w:t xml:space="preserve">, </w:t>
            </w:r>
            <w:r w:rsidR="000763B6" w:rsidRPr="00AB2464">
              <w:rPr>
                <w:sz w:val="18"/>
                <w:szCs w:val="18"/>
              </w:rPr>
              <w:t>Middlesex</w:t>
            </w:r>
            <w:r w:rsidR="00204558" w:rsidRPr="00AB2464">
              <w:rPr>
                <w:sz w:val="18"/>
                <w:szCs w:val="18"/>
              </w:rPr>
              <w:t>-London</w:t>
            </w:r>
            <w:r w:rsidR="000763B6" w:rsidRPr="00AB2464">
              <w:rPr>
                <w:sz w:val="18"/>
                <w:szCs w:val="18"/>
              </w:rPr>
              <w:t xml:space="preserve"> </w:t>
            </w:r>
            <w:r w:rsidR="00894CFA" w:rsidRPr="00AB2464">
              <w:rPr>
                <w:sz w:val="18"/>
                <w:szCs w:val="18"/>
              </w:rPr>
              <w:t>Health Unit and the Community Food Asses</w:t>
            </w:r>
            <w:r w:rsidR="00816D1C" w:rsidRPr="00AB2464">
              <w:rPr>
                <w:sz w:val="18"/>
                <w:szCs w:val="18"/>
              </w:rPr>
              <w:t>s</w:t>
            </w:r>
            <w:r w:rsidR="00894CFA" w:rsidRPr="00AB2464">
              <w:rPr>
                <w:sz w:val="18"/>
                <w:szCs w:val="18"/>
              </w:rPr>
              <w:t>ment Implementation Team</w:t>
            </w:r>
            <w:r w:rsidRPr="00AB2464">
              <w:rPr>
                <w:sz w:val="18"/>
                <w:szCs w:val="18"/>
              </w:rPr>
              <w:t xml:space="preserve"> to conduct a Community Food Assessment for </w:t>
            </w:r>
            <w:r w:rsidR="00737FAE">
              <w:rPr>
                <w:sz w:val="18"/>
                <w:szCs w:val="18"/>
              </w:rPr>
              <w:t>Middlesex-London</w:t>
            </w:r>
            <w:r w:rsidRPr="00AB2464">
              <w:rPr>
                <w:sz w:val="18"/>
                <w:szCs w:val="18"/>
              </w:rPr>
              <w:t>. T</w:t>
            </w:r>
            <w:r w:rsidRPr="00AB2464">
              <w:rPr>
                <w:rFonts w:eastAsiaTheme="minorEastAsia" w:cs="Calibri"/>
                <w:sz w:val="18"/>
                <w:szCs w:val="18"/>
              </w:rPr>
              <w:t xml:space="preserve">he assessment is intended to provide an overview of the local food system to help determine </w:t>
            </w:r>
            <w:r w:rsidR="00894CFA" w:rsidRPr="00AB2464">
              <w:rPr>
                <w:rFonts w:eastAsiaTheme="minorEastAsia" w:cs="Calibri"/>
                <w:sz w:val="18"/>
                <w:szCs w:val="18"/>
              </w:rPr>
              <w:t xml:space="preserve">priorities for future action </w:t>
            </w:r>
            <w:r w:rsidR="00412D9D">
              <w:rPr>
                <w:rFonts w:eastAsiaTheme="minorEastAsia" w:cs="Calibri"/>
                <w:sz w:val="18"/>
                <w:szCs w:val="18"/>
              </w:rPr>
              <w:t xml:space="preserve">to help </w:t>
            </w:r>
            <w:r w:rsidRPr="00AB2464">
              <w:rPr>
                <w:rFonts w:eastAsiaTheme="minorEastAsia" w:cs="Calibri"/>
                <w:sz w:val="18"/>
                <w:szCs w:val="18"/>
              </w:rPr>
              <w:t xml:space="preserve">build a stronger </w:t>
            </w:r>
            <w:r w:rsidR="004A09E5">
              <w:rPr>
                <w:rFonts w:eastAsiaTheme="minorEastAsia" w:cs="Calibri"/>
                <w:sz w:val="18"/>
                <w:szCs w:val="18"/>
              </w:rPr>
              <w:t xml:space="preserve">and </w:t>
            </w:r>
            <w:r w:rsidR="00894CFA" w:rsidRPr="00AB2464">
              <w:rPr>
                <w:rFonts w:eastAsiaTheme="minorEastAsia" w:cs="Calibri"/>
                <w:sz w:val="18"/>
                <w:szCs w:val="18"/>
              </w:rPr>
              <w:t xml:space="preserve">sustainable </w:t>
            </w:r>
            <w:r w:rsidR="00412D9D">
              <w:rPr>
                <w:rFonts w:eastAsiaTheme="minorEastAsia" w:cs="Calibri"/>
                <w:sz w:val="18"/>
                <w:szCs w:val="18"/>
              </w:rPr>
              <w:t xml:space="preserve">local </w:t>
            </w:r>
            <w:r w:rsidRPr="00AB2464">
              <w:rPr>
                <w:rFonts w:eastAsiaTheme="minorEastAsia" w:cs="Calibri"/>
                <w:sz w:val="18"/>
                <w:szCs w:val="18"/>
              </w:rPr>
              <w:t>food system.</w:t>
            </w:r>
            <w:r w:rsidR="00F2302B" w:rsidRPr="00AB2464">
              <w:rPr>
                <w:rFonts w:eastAsiaTheme="minorEastAsia" w:cs="Calibri"/>
                <w:sz w:val="18"/>
                <w:szCs w:val="18"/>
              </w:rPr>
              <w:t xml:space="preserve">  </w:t>
            </w:r>
          </w:p>
          <w:p w14:paraId="49A07263" w14:textId="1C418330" w:rsidR="00D77A56" w:rsidRPr="00AB2464" w:rsidRDefault="001A1E5F" w:rsidP="00D77A56">
            <w:pPr>
              <w:pStyle w:val="ListParagraph"/>
              <w:numPr>
                <w:ilvl w:val="0"/>
                <w:numId w:val="2"/>
              </w:numPr>
              <w:spacing w:after="0" w:line="240" w:lineRule="auto"/>
              <w:rPr>
                <w:rFonts w:cstheme="minorHAnsi"/>
                <w:sz w:val="18"/>
                <w:szCs w:val="18"/>
              </w:rPr>
            </w:pPr>
            <w:r w:rsidRPr="00AB2464">
              <w:rPr>
                <w:rFonts w:cstheme="minorHAnsi"/>
                <w:sz w:val="18"/>
                <w:szCs w:val="18"/>
              </w:rPr>
              <w:t xml:space="preserve">The interview is </w:t>
            </w:r>
            <w:r w:rsidR="00511952" w:rsidRPr="00AB2464">
              <w:rPr>
                <w:rFonts w:cstheme="minorHAnsi"/>
                <w:sz w:val="18"/>
                <w:szCs w:val="18"/>
              </w:rPr>
              <w:t>40</w:t>
            </w:r>
            <w:r w:rsidR="008548DD" w:rsidRPr="00AB2464">
              <w:rPr>
                <w:rFonts w:cstheme="minorHAnsi"/>
                <w:sz w:val="18"/>
                <w:szCs w:val="18"/>
              </w:rPr>
              <w:t>-6</w:t>
            </w:r>
            <w:r w:rsidR="00894CFA" w:rsidRPr="00AB2464">
              <w:rPr>
                <w:rFonts w:cstheme="minorHAnsi"/>
                <w:sz w:val="18"/>
                <w:szCs w:val="18"/>
              </w:rPr>
              <w:t>0</w:t>
            </w:r>
            <w:r w:rsidR="00511952" w:rsidRPr="00AB2464">
              <w:rPr>
                <w:rFonts w:cstheme="minorHAnsi"/>
                <w:sz w:val="18"/>
                <w:szCs w:val="18"/>
              </w:rPr>
              <w:t xml:space="preserve"> </w:t>
            </w:r>
            <w:r w:rsidR="00D77A56" w:rsidRPr="00AB2464">
              <w:rPr>
                <w:rFonts w:cstheme="minorHAnsi"/>
                <w:sz w:val="18"/>
                <w:szCs w:val="18"/>
              </w:rPr>
              <w:t xml:space="preserve">minutes in length. </w:t>
            </w:r>
          </w:p>
          <w:p w14:paraId="2B511F20" w14:textId="04CE274A" w:rsidR="00D77A56" w:rsidRPr="00AB2464" w:rsidRDefault="00D77A56" w:rsidP="00D77A56">
            <w:pPr>
              <w:pStyle w:val="ListParagraph"/>
              <w:numPr>
                <w:ilvl w:val="0"/>
                <w:numId w:val="2"/>
              </w:numPr>
              <w:spacing w:after="0" w:line="240" w:lineRule="auto"/>
              <w:rPr>
                <w:rFonts w:cstheme="minorHAnsi"/>
                <w:sz w:val="18"/>
                <w:szCs w:val="18"/>
              </w:rPr>
            </w:pPr>
            <w:r w:rsidRPr="00AB2464">
              <w:rPr>
                <w:rFonts w:cstheme="minorHAnsi"/>
                <w:sz w:val="18"/>
                <w:szCs w:val="18"/>
              </w:rPr>
              <w:t xml:space="preserve">You have been identified as an interviewee because </w:t>
            </w:r>
            <w:r w:rsidR="002E2E91" w:rsidRPr="00AB2464">
              <w:rPr>
                <w:rFonts w:cstheme="minorHAnsi"/>
                <w:sz w:val="18"/>
                <w:szCs w:val="18"/>
              </w:rPr>
              <w:t>of your</w:t>
            </w:r>
            <w:r w:rsidR="00894CFA" w:rsidRPr="00AB2464">
              <w:rPr>
                <w:rFonts w:cstheme="minorHAnsi"/>
                <w:sz w:val="18"/>
                <w:szCs w:val="18"/>
              </w:rPr>
              <w:t xml:space="preserve"> unique</w:t>
            </w:r>
            <w:r w:rsidR="002E2E91" w:rsidRPr="00AB2464">
              <w:rPr>
                <w:rFonts w:cstheme="minorHAnsi"/>
                <w:sz w:val="18"/>
                <w:szCs w:val="18"/>
              </w:rPr>
              <w:t xml:space="preserve"> </w:t>
            </w:r>
            <w:r w:rsidR="00894CFA" w:rsidRPr="00AB2464">
              <w:rPr>
                <w:rFonts w:cstheme="minorHAnsi"/>
                <w:sz w:val="18"/>
                <w:szCs w:val="18"/>
              </w:rPr>
              <w:t xml:space="preserve">knowledge, expertise and perspective on the local food system in </w:t>
            </w:r>
            <w:r w:rsidR="00CE1095">
              <w:rPr>
                <w:rFonts w:cstheme="minorHAnsi"/>
                <w:sz w:val="18"/>
                <w:szCs w:val="18"/>
              </w:rPr>
              <w:t>Middlesex-London</w:t>
            </w:r>
            <w:r w:rsidR="00894CFA" w:rsidRPr="00AB2464">
              <w:rPr>
                <w:rFonts w:cstheme="minorHAnsi"/>
                <w:sz w:val="18"/>
                <w:szCs w:val="18"/>
              </w:rPr>
              <w:t>.</w:t>
            </w:r>
          </w:p>
          <w:p w14:paraId="6223DC53" w14:textId="1510CC5D" w:rsidR="00D77A56" w:rsidRPr="00AB2464" w:rsidRDefault="00D77A56" w:rsidP="00D77A56">
            <w:pPr>
              <w:pStyle w:val="ListParagraph"/>
              <w:numPr>
                <w:ilvl w:val="0"/>
                <w:numId w:val="2"/>
              </w:numPr>
              <w:spacing w:after="0" w:line="240" w:lineRule="auto"/>
              <w:rPr>
                <w:rFonts w:cstheme="minorHAnsi"/>
                <w:sz w:val="18"/>
                <w:szCs w:val="18"/>
              </w:rPr>
            </w:pPr>
            <w:r w:rsidRPr="00AB2464">
              <w:rPr>
                <w:rFonts w:cstheme="minorHAnsi"/>
                <w:sz w:val="18"/>
                <w:szCs w:val="18"/>
              </w:rPr>
              <w:t xml:space="preserve">The focus of this interview is on questions related to </w:t>
            </w:r>
            <w:r w:rsidR="00CE1095">
              <w:rPr>
                <w:rFonts w:cstheme="minorHAnsi"/>
                <w:sz w:val="18"/>
                <w:szCs w:val="18"/>
              </w:rPr>
              <w:t xml:space="preserve">you, </w:t>
            </w:r>
            <w:r w:rsidR="003F3ADE" w:rsidRPr="00AB2464">
              <w:rPr>
                <w:rFonts w:cstheme="minorHAnsi"/>
                <w:sz w:val="18"/>
                <w:szCs w:val="18"/>
              </w:rPr>
              <w:t xml:space="preserve">your perspective on the </w:t>
            </w:r>
            <w:r w:rsidR="00DB6811">
              <w:rPr>
                <w:rFonts w:cstheme="minorHAnsi"/>
                <w:sz w:val="18"/>
                <w:szCs w:val="18"/>
              </w:rPr>
              <w:t xml:space="preserve">local </w:t>
            </w:r>
            <w:r w:rsidR="003F3ADE" w:rsidRPr="00AB2464">
              <w:rPr>
                <w:rFonts w:cstheme="minorHAnsi"/>
                <w:sz w:val="18"/>
                <w:szCs w:val="18"/>
              </w:rPr>
              <w:t>foo</w:t>
            </w:r>
            <w:r w:rsidR="00CE1095">
              <w:rPr>
                <w:rFonts w:cstheme="minorHAnsi"/>
                <w:sz w:val="18"/>
                <w:szCs w:val="18"/>
              </w:rPr>
              <w:t xml:space="preserve">d system, </w:t>
            </w:r>
            <w:r w:rsidR="003F3ADE" w:rsidRPr="00AB2464">
              <w:rPr>
                <w:rFonts w:cstheme="minorHAnsi"/>
                <w:sz w:val="18"/>
                <w:szCs w:val="18"/>
              </w:rPr>
              <w:t>and more specifically:</w:t>
            </w:r>
          </w:p>
          <w:p w14:paraId="225AE7EF" w14:textId="7B67AF1A" w:rsidR="003F3ADE" w:rsidRPr="00AB2464" w:rsidRDefault="003F3ADE" w:rsidP="003F3ADE">
            <w:pPr>
              <w:pStyle w:val="ListParagraph"/>
              <w:numPr>
                <w:ilvl w:val="1"/>
                <w:numId w:val="2"/>
              </w:numPr>
              <w:spacing w:after="0" w:line="240" w:lineRule="auto"/>
              <w:rPr>
                <w:rFonts w:cstheme="minorHAnsi"/>
                <w:sz w:val="18"/>
                <w:szCs w:val="18"/>
              </w:rPr>
            </w:pPr>
            <w:r w:rsidRPr="00AB2464">
              <w:rPr>
                <w:rFonts w:cstheme="minorHAnsi"/>
                <w:sz w:val="18"/>
                <w:szCs w:val="18"/>
              </w:rPr>
              <w:t>What makes your perspective unique</w:t>
            </w:r>
          </w:p>
          <w:p w14:paraId="53B5629E" w14:textId="18B5DE92" w:rsidR="003F3ADE" w:rsidRPr="007E6880" w:rsidRDefault="003F3ADE" w:rsidP="003F3ADE">
            <w:pPr>
              <w:pStyle w:val="ListParagraph"/>
              <w:numPr>
                <w:ilvl w:val="1"/>
                <w:numId w:val="2"/>
              </w:numPr>
              <w:spacing w:after="0" w:line="240" w:lineRule="auto"/>
              <w:rPr>
                <w:rFonts w:cstheme="minorHAnsi"/>
                <w:sz w:val="18"/>
                <w:szCs w:val="18"/>
              </w:rPr>
            </w:pPr>
            <w:r w:rsidRPr="00AB2464">
              <w:rPr>
                <w:rFonts w:cstheme="minorHAnsi"/>
                <w:sz w:val="18"/>
                <w:szCs w:val="18"/>
              </w:rPr>
              <w:t xml:space="preserve">Strengths and assets in </w:t>
            </w:r>
            <w:r w:rsidRPr="007E6880">
              <w:rPr>
                <w:rFonts w:cstheme="minorHAnsi"/>
                <w:sz w:val="18"/>
                <w:szCs w:val="18"/>
              </w:rPr>
              <w:t xml:space="preserve">the </w:t>
            </w:r>
            <w:r w:rsidR="003168B9">
              <w:rPr>
                <w:rFonts w:cstheme="minorHAnsi"/>
                <w:sz w:val="18"/>
                <w:szCs w:val="18"/>
              </w:rPr>
              <w:t>Middlesex-London</w:t>
            </w:r>
            <w:r w:rsidRPr="007E6880">
              <w:rPr>
                <w:rFonts w:cstheme="minorHAnsi"/>
                <w:sz w:val="18"/>
                <w:szCs w:val="18"/>
              </w:rPr>
              <w:t xml:space="preserve"> food system</w:t>
            </w:r>
          </w:p>
          <w:p w14:paraId="2662193A" w14:textId="316D6EED" w:rsidR="003F3ADE" w:rsidRPr="00AB2464" w:rsidRDefault="003F3ADE" w:rsidP="003F3ADE">
            <w:pPr>
              <w:pStyle w:val="ListParagraph"/>
              <w:numPr>
                <w:ilvl w:val="1"/>
                <w:numId w:val="2"/>
              </w:numPr>
              <w:spacing w:after="0" w:line="240" w:lineRule="auto"/>
              <w:rPr>
                <w:rFonts w:cstheme="minorHAnsi"/>
                <w:sz w:val="18"/>
                <w:szCs w:val="18"/>
              </w:rPr>
            </w:pPr>
            <w:r w:rsidRPr="007E6880">
              <w:rPr>
                <w:rFonts w:cstheme="minorHAnsi"/>
                <w:sz w:val="18"/>
                <w:szCs w:val="18"/>
              </w:rPr>
              <w:t xml:space="preserve">Major problems and challenges in the </w:t>
            </w:r>
            <w:r w:rsidR="00EF2EB0">
              <w:rPr>
                <w:rFonts w:cstheme="minorHAnsi"/>
                <w:sz w:val="18"/>
                <w:szCs w:val="18"/>
              </w:rPr>
              <w:t>Middlesex-London</w:t>
            </w:r>
            <w:r w:rsidRPr="007E6880">
              <w:rPr>
                <w:rFonts w:cstheme="minorHAnsi"/>
                <w:sz w:val="18"/>
                <w:szCs w:val="18"/>
              </w:rPr>
              <w:t xml:space="preserve"> food</w:t>
            </w:r>
            <w:r w:rsidRPr="00AB2464">
              <w:rPr>
                <w:rFonts w:cstheme="minorHAnsi"/>
                <w:sz w:val="18"/>
                <w:szCs w:val="18"/>
              </w:rPr>
              <w:t xml:space="preserve"> system</w:t>
            </w:r>
          </w:p>
          <w:p w14:paraId="595B91F0" w14:textId="6E3B978F" w:rsidR="003F3ADE" w:rsidRPr="00AB2464" w:rsidRDefault="003F3ADE" w:rsidP="003F3ADE">
            <w:pPr>
              <w:pStyle w:val="ListParagraph"/>
              <w:numPr>
                <w:ilvl w:val="1"/>
                <w:numId w:val="2"/>
              </w:numPr>
              <w:spacing w:after="0" w:line="240" w:lineRule="auto"/>
              <w:rPr>
                <w:rFonts w:cstheme="minorHAnsi"/>
                <w:sz w:val="18"/>
                <w:szCs w:val="18"/>
              </w:rPr>
            </w:pPr>
            <w:r w:rsidRPr="00AB2464">
              <w:rPr>
                <w:rFonts w:cstheme="minorHAnsi"/>
                <w:sz w:val="18"/>
                <w:szCs w:val="18"/>
              </w:rPr>
              <w:t xml:space="preserve">Solutions to five major problems/challenges identified through </w:t>
            </w:r>
            <w:r w:rsidR="006840DA" w:rsidRPr="00AB2464">
              <w:rPr>
                <w:rFonts w:cstheme="minorHAnsi"/>
                <w:sz w:val="18"/>
                <w:szCs w:val="18"/>
              </w:rPr>
              <w:t xml:space="preserve">research on the </w:t>
            </w:r>
            <w:r w:rsidR="00737FAE">
              <w:rPr>
                <w:rFonts w:cstheme="minorHAnsi"/>
                <w:sz w:val="18"/>
                <w:szCs w:val="18"/>
              </w:rPr>
              <w:t>Middlesex-London</w:t>
            </w:r>
            <w:r w:rsidR="000763B6" w:rsidRPr="00AB2464">
              <w:rPr>
                <w:rFonts w:cstheme="minorHAnsi"/>
                <w:sz w:val="18"/>
                <w:szCs w:val="18"/>
              </w:rPr>
              <w:t xml:space="preserve"> </w:t>
            </w:r>
            <w:r w:rsidRPr="00AB2464">
              <w:rPr>
                <w:rFonts w:cstheme="minorHAnsi"/>
                <w:sz w:val="18"/>
                <w:szCs w:val="18"/>
              </w:rPr>
              <w:t>food system</w:t>
            </w:r>
          </w:p>
          <w:p w14:paraId="3FA7F904" w14:textId="0DA79E04" w:rsidR="003F3ADE" w:rsidRPr="00AB2464" w:rsidRDefault="003F3ADE" w:rsidP="003F3ADE">
            <w:pPr>
              <w:pStyle w:val="ListParagraph"/>
              <w:numPr>
                <w:ilvl w:val="1"/>
                <w:numId w:val="2"/>
              </w:numPr>
              <w:spacing w:after="0" w:line="240" w:lineRule="auto"/>
              <w:rPr>
                <w:rFonts w:cstheme="minorHAnsi"/>
                <w:sz w:val="18"/>
                <w:szCs w:val="18"/>
              </w:rPr>
            </w:pPr>
            <w:r w:rsidRPr="00AB2464">
              <w:rPr>
                <w:rFonts w:cstheme="minorHAnsi"/>
                <w:sz w:val="18"/>
                <w:szCs w:val="18"/>
              </w:rPr>
              <w:t xml:space="preserve">Key </w:t>
            </w:r>
            <w:r w:rsidR="00DF36EB">
              <w:rPr>
                <w:rFonts w:cstheme="minorHAnsi"/>
                <w:sz w:val="18"/>
                <w:szCs w:val="18"/>
              </w:rPr>
              <w:t>opportunities</w:t>
            </w:r>
            <w:r w:rsidRPr="00AB2464">
              <w:rPr>
                <w:rFonts w:cstheme="minorHAnsi"/>
                <w:sz w:val="18"/>
                <w:szCs w:val="18"/>
              </w:rPr>
              <w:t xml:space="preserve"> and your potential contribution to changes that you want to see</w:t>
            </w:r>
          </w:p>
          <w:p w14:paraId="1B18FC26" w14:textId="68C744D1" w:rsidR="003F3ADE" w:rsidRPr="00AB2464" w:rsidRDefault="003F3ADE" w:rsidP="003F3ADE">
            <w:pPr>
              <w:pStyle w:val="ListParagraph"/>
              <w:numPr>
                <w:ilvl w:val="1"/>
                <w:numId w:val="2"/>
              </w:numPr>
              <w:spacing w:after="0" w:line="240" w:lineRule="auto"/>
              <w:rPr>
                <w:rFonts w:cstheme="minorHAnsi"/>
                <w:sz w:val="18"/>
                <w:szCs w:val="18"/>
              </w:rPr>
            </w:pPr>
            <w:r w:rsidRPr="00AB2464">
              <w:rPr>
                <w:rFonts w:cstheme="minorHAnsi"/>
                <w:sz w:val="18"/>
                <w:szCs w:val="18"/>
              </w:rPr>
              <w:t>Gaps in information</w:t>
            </w:r>
          </w:p>
          <w:p w14:paraId="14C843DB" w14:textId="77777777" w:rsidR="00D77A56" w:rsidRPr="00AB2464" w:rsidRDefault="00D77A56" w:rsidP="00D77A56">
            <w:pPr>
              <w:pStyle w:val="ListParagraph"/>
              <w:numPr>
                <w:ilvl w:val="0"/>
                <w:numId w:val="2"/>
              </w:numPr>
              <w:spacing w:after="0" w:line="240" w:lineRule="auto"/>
              <w:rPr>
                <w:rFonts w:cstheme="minorHAnsi"/>
                <w:sz w:val="18"/>
                <w:szCs w:val="18"/>
              </w:rPr>
            </w:pPr>
            <w:r w:rsidRPr="00AB2464">
              <w:rPr>
                <w:rFonts w:cstheme="minorHAnsi"/>
                <w:sz w:val="18"/>
                <w:szCs w:val="18"/>
              </w:rPr>
              <w:t xml:space="preserve">In this interview we are seeking your informed opinion and value your unique perspective and input.  </w:t>
            </w:r>
          </w:p>
          <w:p w14:paraId="61DFEB05" w14:textId="6661CCAC" w:rsidR="00D77A56" w:rsidRPr="00AB2464" w:rsidRDefault="00D77A56" w:rsidP="00D77A56">
            <w:pPr>
              <w:pStyle w:val="ListParagraph"/>
              <w:numPr>
                <w:ilvl w:val="0"/>
                <w:numId w:val="2"/>
              </w:numPr>
              <w:spacing w:after="0" w:line="240" w:lineRule="auto"/>
              <w:rPr>
                <w:rFonts w:cstheme="minorHAnsi"/>
                <w:sz w:val="18"/>
                <w:szCs w:val="18"/>
              </w:rPr>
            </w:pPr>
            <w:r w:rsidRPr="00AB2464">
              <w:rPr>
                <w:rFonts w:cstheme="minorHAnsi"/>
                <w:sz w:val="18"/>
                <w:szCs w:val="18"/>
              </w:rPr>
              <w:t>Your responses will not be associated with your name and will be kept anonymous.</w:t>
            </w:r>
            <w:r w:rsidR="00A53DEF" w:rsidRPr="00AB2464">
              <w:rPr>
                <w:rFonts w:cstheme="minorHAnsi"/>
                <w:sz w:val="18"/>
                <w:szCs w:val="18"/>
              </w:rPr>
              <w:t xml:space="preserve">  </w:t>
            </w:r>
            <w:r w:rsidR="006434D9" w:rsidRPr="00AB2464">
              <w:rPr>
                <w:rFonts w:cstheme="minorHAnsi"/>
                <w:sz w:val="18"/>
                <w:szCs w:val="18"/>
              </w:rPr>
              <w:t>Anonymous quotes may be included in the final report</w:t>
            </w:r>
            <w:r w:rsidR="00AB2464">
              <w:rPr>
                <w:rFonts w:cstheme="minorHAnsi"/>
                <w:sz w:val="18"/>
                <w:szCs w:val="18"/>
              </w:rPr>
              <w:t xml:space="preserve"> </w:t>
            </w:r>
            <w:r w:rsidR="006434D9" w:rsidRPr="00AB2464">
              <w:rPr>
                <w:rFonts w:cstheme="minorHAnsi"/>
                <w:sz w:val="18"/>
                <w:szCs w:val="18"/>
              </w:rPr>
              <w:t>and if</w:t>
            </w:r>
            <w:r w:rsidR="00A53DEF" w:rsidRPr="00AB2464">
              <w:rPr>
                <w:rFonts w:cstheme="minorHAnsi"/>
                <w:sz w:val="18"/>
                <w:szCs w:val="18"/>
              </w:rPr>
              <w:t xml:space="preserve"> we wish to quote and r</w:t>
            </w:r>
            <w:r w:rsidR="006434D9" w:rsidRPr="00AB2464">
              <w:rPr>
                <w:rFonts w:cstheme="minorHAnsi"/>
                <w:sz w:val="18"/>
                <w:szCs w:val="18"/>
              </w:rPr>
              <w:t>eference you as an individual, we will ask for your permission.</w:t>
            </w:r>
            <w:r w:rsidR="00AB2464">
              <w:rPr>
                <w:rFonts w:cstheme="minorHAnsi"/>
                <w:sz w:val="18"/>
                <w:szCs w:val="18"/>
              </w:rPr>
              <w:t xml:space="preserve">  This report will be made available </w:t>
            </w:r>
            <w:r w:rsidR="00DB6811">
              <w:rPr>
                <w:rFonts w:cstheme="minorHAnsi"/>
                <w:sz w:val="18"/>
                <w:szCs w:val="18"/>
              </w:rPr>
              <w:t>in late 2015 o</w:t>
            </w:r>
            <w:r w:rsidR="00AB2464">
              <w:rPr>
                <w:rFonts w:cstheme="minorHAnsi"/>
                <w:sz w:val="18"/>
                <w:szCs w:val="18"/>
              </w:rPr>
              <w:t>n the Middlesex-London Health Unit’s website</w:t>
            </w:r>
            <w:r w:rsidR="00DB6811">
              <w:rPr>
                <w:rFonts w:cstheme="minorHAnsi"/>
                <w:sz w:val="18"/>
                <w:szCs w:val="18"/>
              </w:rPr>
              <w:t>.</w:t>
            </w:r>
          </w:p>
          <w:p w14:paraId="72C4AF12" w14:textId="3A4880D1" w:rsidR="00D77A56" w:rsidRPr="00AB2464" w:rsidRDefault="00D77A56" w:rsidP="00D77A56">
            <w:pPr>
              <w:pStyle w:val="ListParagraph"/>
              <w:numPr>
                <w:ilvl w:val="0"/>
                <w:numId w:val="2"/>
              </w:numPr>
              <w:spacing w:after="0" w:line="240" w:lineRule="auto"/>
              <w:rPr>
                <w:rFonts w:cstheme="minorHAnsi"/>
                <w:sz w:val="18"/>
                <w:szCs w:val="18"/>
              </w:rPr>
            </w:pPr>
            <w:r w:rsidRPr="00AB2464">
              <w:rPr>
                <w:rFonts w:cstheme="minorHAnsi"/>
                <w:sz w:val="18"/>
                <w:szCs w:val="18"/>
              </w:rPr>
              <w:t xml:space="preserve">You may have more to say </w:t>
            </w:r>
            <w:r w:rsidR="00DB6811">
              <w:rPr>
                <w:rFonts w:cstheme="minorHAnsi"/>
                <w:sz w:val="18"/>
                <w:szCs w:val="18"/>
              </w:rPr>
              <w:t xml:space="preserve">for </w:t>
            </w:r>
            <w:r w:rsidR="00C53D87">
              <w:rPr>
                <w:rFonts w:cstheme="minorHAnsi"/>
                <w:sz w:val="18"/>
                <w:szCs w:val="18"/>
              </w:rPr>
              <w:t>some questions</w:t>
            </w:r>
            <w:r w:rsidR="004371F8">
              <w:rPr>
                <w:rFonts w:cstheme="minorHAnsi"/>
                <w:sz w:val="18"/>
                <w:szCs w:val="18"/>
              </w:rPr>
              <w:t xml:space="preserve"> </w:t>
            </w:r>
            <w:r w:rsidR="00C53D87">
              <w:rPr>
                <w:rFonts w:cstheme="minorHAnsi"/>
                <w:sz w:val="18"/>
                <w:szCs w:val="18"/>
              </w:rPr>
              <w:t xml:space="preserve">or may choose not to answer a specific question.  </w:t>
            </w:r>
            <w:r w:rsidR="004371F8">
              <w:rPr>
                <w:rFonts w:cstheme="minorHAnsi"/>
                <w:sz w:val="18"/>
                <w:szCs w:val="18"/>
              </w:rPr>
              <w:t>In either case, please f</w:t>
            </w:r>
            <w:r w:rsidRPr="00AB2464">
              <w:rPr>
                <w:rFonts w:cstheme="minorHAnsi"/>
                <w:sz w:val="18"/>
                <w:szCs w:val="18"/>
              </w:rPr>
              <w:t>eel free to state this</w:t>
            </w:r>
            <w:r w:rsidR="004371F8">
              <w:rPr>
                <w:rFonts w:cstheme="minorHAnsi"/>
                <w:sz w:val="18"/>
                <w:szCs w:val="18"/>
              </w:rPr>
              <w:t xml:space="preserve"> </w:t>
            </w:r>
            <w:r w:rsidRPr="00AB2464">
              <w:rPr>
                <w:rFonts w:cstheme="minorHAnsi"/>
                <w:sz w:val="18"/>
                <w:szCs w:val="18"/>
              </w:rPr>
              <w:t xml:space="preserve">and respond to the questions to the best of your </w:t>
            </w:r>
            <w:r w:rsidR="00DB6811">
              <w:rPr>
                <w:rFonts w:cstheme="minorHAnsi"/>
                <w:sz w:val="18"/>
                <w:szCs w:val="18"/>
              </w:rPr>
              <w:t>knowledge</w:t>
            </w:r>
            <w:r w:rsidRPr="00AB2464">
              <w:rPr>
                <w:rFonts w:cstheme="minorHAnsi"/>
                <w:sz w:val="18"/>
                <w:szCs w:val="18"/>
              </w:rPr>
              <w:t>.</w:t>
            </w:r>
          </w:p>
          <w:p w14:paraId="21FCD88A" w14:textId="77777777" w:rsidR="00D77A56" w:rsidRPr="002915B0" w:rsidRDefault="00D77A56" w:rsidP="002915B0">
            <w:pPr>
              <w:pStyle w:val="ListParagraph"/>
              <w:numPr>
                <w:ilvl w:val="0"/>
                <w:numId w:val="2"/>
              </w:numPr>
              <w:spacing w:after="0" w:line="240" w:lineRule="auto"/>
              <w:rPr>
                <w:sz w:val="18"/>
                <w:szCs w:val="18"/>
              </w:rPr>
            </w:pPr>
            <w:r w:rsidRPr="00AB2464">
              <w:rPr>
                <w:rFonts w:cstheme="minorHAnsi"/>
                <w:sz w:val="18"/>
                <w:szCs w:val="18"/>
              </w:rPr>
              <w:t>Thanks very much for your willingness to participate!</w:t>
            </w:r>
          </w:p>
          <w:bookmarkEnd w:id="0"/>
          <w:bookmarkEnd w:id="1"/>
          <w:p w14:paraId="24E6D2D9" w14:textId="31A4FFFA" w:rsidR="002915B0" w:rsidRPr="00AB2464" w:rsidRDefault="002915B0" w:rsidP="002915B0">
            <w:pPr>
              <w:pStyle w:val="ListParagraph"/>
              <w:spacing w:after="0" w:line="240" w:lineRule="auto"/>
              <w:rPr>
                <w:sz w:val="18"/>
                <w:szCs w:val="18"/>
              </w:rPr>
            </w:pPr>
          </w:p>
        </w:tc>
      </w:tr>
    </w:tbl>
    <w:p w14:paraId="4A91BFAD" w14:textId="77777777" w:rsidR="002915B0" w:rsidRDefault="002915B0" w:rsidP="00D77A56"/>
    <w:p w14:paraId="71FCC724" w14:textId="77777777" w:rsidR="00FC03EB" w:rsidRDefault="00FC03EB">
      <w:pPr>
        <w:spacing w:after="0" w:line="240" w:lineRule="auto"/>
        <w:rPr>
          <w:b/>
        </w:rPr>
      </w:pPr>
      <w:r>
        <w:rPr>
          <w:b/>
        </w:rPr>
        <w:br w:type="page"/>
      </w:r>
    </w:p>
    <w:p w14:paraId="1F13C9AC" w14:textId="0A6C260F" w:rsidR="00786083" w:rsidRPr="003364D0" w:rsidRDefault="002915B0" w:rsidP="00D77A56">
      <w:pPr>
        <w:rPr>
          <w:b/>
        </w:rPr>
      </w:pPr>
      <w:r w:rsidRPr="003364D0">
        <w:rPr>
          <w:b/>
        </w:rPr>
        <w:lastRenderedPageBreak/>
        <w:t xml:space="preserve">Definitions </w:t>
      </w:r>
    </w:p>
    <w:p w14:paraId="122BAB5A" w14:textId="3C5B3D78" w:rsidR="00C07384" w:rsidRPr="00282B43" w:rsidRDefault="00C07384" w:rsidP="003364D0">
      <w:pPr>
        <w:rPr>
          <w:sz w:val="20"/>
          <w:szCs w:val="20"/>
        </w:rPr>
      </w:pPr>
      <w:bookmarkStart w:id="2" w:name="OLE_LINK3"/>
      <w:bookmarkStart w:id="3" w:name="OLE_LINK4"/>
      <w:r w:rsidRPr="00282B43">
        <w:rPr>
          <w:sz w:val="20"/>
          <w:szCs w:val="20"/>
        </w:rPr>
        <w:t xml:space="preserve">A </w:t>
      </w:r>
      <w:r w:rsidRPr="00282B43">
        <w:rPr>
          <w:b/>
          <w:sz w:val="20"/>
          <w:szCs w:val="20"/>
        </w:rPr>
        <w:t>community food assessment</w:t>
      </w:r>
      <w:r w:rsidRPr="00282B43">
        <w:rPr>
          <w:sz w:val="20"/>
          <w:szCs w:val="20"/>
        </w:rPr>
        <w:t xml:space="preserve"> is a collaborative process of </w:t>
      </w:r>
      <w:r w:rsidR="0020321F" w:rsidRPr="00282B43">
        <w:rPr>
          <w:sz w:val="20"/>
          <w:szCs w:val="20"/>
        </w:rPr>
        <w:t xml:space="preserve">examining the </w:t>
      </w:r>
      <w:r w:rsidRPr="00282B43">
        <w:rPr>
          <w:sz w:val="20"/>
          <w:szCs w:val="20"/>
        </w:rPr>
        <w:t xml:space="preserve">food-related resources and issues in an area.   It helps guide actions and decision-making to improve community food security and move towards a healthier and more sustainable food system.  </w:t>
      </w:r>
      <w:r w:rsidR="0020321F" w:rsidRPr="00282B43">
        <w:rPr>
          <w:sz w:val="20"/>
          <w:szCs w:val="20"/>
        </w:rPr>
        <w:t>I</w:t>
      </w:r>
      <w:r w:rsidRPr="00282B43">
        <w:rPr>
          <w:sz w:val="20"/>
          <w:szCs w:val="20"/>
        </w:rPr>
        <w:t>t identifies what needs to be done to get there</w:t>
      </w:r>
      <w:r w:rsidR="0020321F" w:rsidRPr="00282B43">
        <w:rPr>
          <w:sz w:val="20"/>
          <w:szCs w:val="20"/>
        </w:rPr>
        <w:t xml:space="preserve"> and how </w:t>
      </w:r>
      <w:r w:rsidRPr="00282B43">
        <w:rPr>
          <w:sz w:val="20"/>
          <w:szCs w:val="20"/>
        </w:rPr>
        <w:t>to measure success.</w:t>
      </w:r>
      <w:r w:rsidR="00BD02D9" w:rsidRPr="00282B43">
        <w:rPr>
          <w:sz w:val="20"/>
          <w:szCs w:val="20"/>
        </w:rPr>
        <w:t xml:space="preserve"> </w:t>
      </w:r>
    </w:p>
    <w:p w14:paraId="73A6DB97" w14:textId="5244E5BE" w:rsidR="00282B43" w:rsidRDefault="00282B43" w:rsidP="00A07153">
      <w:pPr>
        <w:spacing w:after="0" w:line="240" w:lineRule="auto"/>
        <w:contextualSpacing/>
        <w:rPr>
          <w:sz w:val="20"/>
          <w:szCs w:val="20"/>
        </w:rPr>
      </w:pPr>
      <w:r w:rsidRPr="00282B43">
        <w:rPr>
          <w:b/>
          <w:sz w:val="20"/>
          <w:szCs w:val="20"/>
        </w:rPr>
        <w:t xml:space="preserve">Community Food Assessment Implementation Team: </w:t>
      </w:r>
      <w:r w:rsidRPr="00282B43">
        <w:rPr>
          <w:sz w:val="20"/>
          <w:szCs w:val="20"/>
        </w:rPr>
        <w:t>a group of individuals from Middlesex-London who work in the local food system and have come together to help guide the Community Food Assessment process.</w:t>
      </w:r>
    </w:p>
    <w:p w14:paraId="382E7EC5" w14:textId="77777777" w:rsidR="00A07153" w:rsidRPr="00A07153" w:rsidRDefault="00A07153" w:rsidP="00A07153">
      <w:pPr>
        <w:spacing w:after="0" w:line="240" w:lineRule="auto"/>
        <w:contextualSpacing/>
        <w:rPr>
          <w:sz w:val="20"/>
          <w:szCs w:val="20"/>
        </w:rPr>
      </w:pPr>
    </w:p>
    <w:p w14:paraId="2748F2DA" w14:textId="19EF314A" w:rsidR="00C07384" w:rsidRPr="00535654" w:rsidRDefault="00C07384" w:rsidP="00C07384">
      <w:pPr>
        <w:rPr>
          <w:sz w:val="20"/>
          <w:szCs w:val="20"/>
        </w:rPr>
      </w:pPr>
      <w:r w:rsidRPr="00C07384">
        <w:rPr>
          <w:b/>
          <w:sz w:val="20"/>
          <w:szCs w:val="20"/>
        </w:rPr>
        <w:t>Food literacy</w:t>
      </w:r>
      <w:r w:rsidR="00CD248A">
        <w:rPr>
          <w:sz w:val="20"/>
          <w:szCs w:val="20"/>
        </w:rPr>
        <w:t xml:space="preserve"> i</w:t>
      </w:r>
      <w:r w:rsidR="004B55DF">
        <w:rPr>
          <w:sz w:val="20"/>
          <w:szCs w:val="20"/>
        </w:rPr>
        <w:t xml:space="preserve">s the knowledge and skills that help us plan, prepare and cook healthy and affordable </w:t>
      </w:r>
      <w:r w:rsidR="004B55DF" w:rsidRPr="00535654">
        <w:rPr>
          <w:sz w:val="20"/>
          <w:szCs w:val="20"/>
        </w:rPr>
        <w:t>meals.</w:t>
      </w:r>
      <w:r w:rsidR="00BD02D9" w:rsidRPr="00535654">
        <w:rPr>
          <w:sz w:val="20"/>
          <w:szCs w:val="20"/>
        </w:rPr>
        <w:t xml:space="preserve"> </w:t>
      </w:r>
    </w:p>
    <w:p w14:paraId="49B4E047" w14:textId="55DDF8E8" w:rsidR="00535654" w:rsidRPr="00535654" w:rsidRDefault="00396692" w:rsidP="00535654">
      <w:pPr>
        <w:rPr>
          <w:sz w:val="20"/>
          <w:szCs w:val="20"/>
        </w:rPr>
      </w:pPr>
      <w:r w:rsidRPr="00535654">
        <w:rPr>
          <w:b/>
          <w:sz w:val="20"/>
          <w:szCs w:val="20"/>
        </w:rPr>
        <w:t>F</w:t>
      </w:r>
      <w:r w:rsidR="00C07384" w:rsidRPr="00535654">
        <w:rPr>
          <w:b/>
          <w:sz w:val="20"/>
          <w:szCs w:val="20"/>
        </w:rPr>
        <w:t xml:space="preserve">ood </w:t>
      </w:r>
      <w:r w:rsidR="00CD248A" w:rsidRPr="00535654">
        <w:rPr>
          <w:b/>
          <w:sz w:val="20"/>
          <w:szCs w:val="20"/>
        </w:rPr>
        <w:t>in</w:t>
      </w:r>
      <w:r w:rsidR="00C07384" w:rsidRPr="00535654">
        <w:rPr>
          <w:b/>
          <w:sz w:val="20"/>
          <w:szCs w:val="20"/>
        </w:rPr>
        <w:t>security</w:t>
      </w:r>
      <w:r w:rsidR="00535654">
        <w:rPr>
          <w:sz w:val="20"/>
          <w:szCs w:val="20"/>
        </w:rPr>
        <w:t>: w</w:t>
      </w:r>
      <w:r w:rsidR="00535654" w:rsidRPr="00535654">
        <w:rPr>
          <w:sz w:val="20"/>
          <w:szCs w:val="20"/>
        </w:rPr>
        <w:t>hen people cannot access enough healthy, culturally acceptable and safe food to eat or experience anxiety about being able to afford enough food.</w:t>
      </w:r>
    </w:p>
    <w:p w14:paraId="25E99F9D" w14:textId="77777777" w:rsidR="00282B43" w:rsidRDefault="00C95B49" w:rsidP="00282B43">
      <w:pPr>
        <w:rPr>
          <w:sz w:val="20"/>
          <w:szCs w:val="20"/>
        </w:rPr>
      </w:pPr>
      <w:r w:rsidRPr="00C95B49">
        <w:rPr>
          <w:b/>
          <w:sz w:val="20"/>
          <w:szCs w:val="20"/>
        </w:rPr>
        <w:t>Local Food:</w:t>
      </w:r>
      <w:r w:rsidRPr="00C95B49">
        <w:rPr>
          <w:sz w:val="20"/>
          <w:szCs w:val="20"/>
        </w:rPr>
        <w:t xml:space="preserve"> food that is grown, harvested, or produced in Middlesex-London, or made from ingredients that are grown, harvested, or produced in Middlesex-London. </w:t>
      </w:r>
    </w:p>
    <w:p w14:paraId="47C3AAA6" w14:textId="0E9D1EC8" w:rsidR="000D2842" w:rsidRPr="00282B43" w:rsidRDefault="00C07384" w:rsidP="00282B43">
      <w:pPr>
        <w:rPr>
          <w:sz w:val="20"/>
          <w:szCs w:val="20"/>
        </w:rPr>
      </w:pPr>
      <w:r w:rsidRPr="00C07384">
        <w:rPr>
          <w:rFonts w:eastAsia="Times New Roman" w:cs="Times New Roman"/>
          <w:color w:val="252525"/>
          <w:sz w:val="20"/>
          <w:szCs w:val="20"/>
          <w:shd w:val="clear" w:color="auto" w:fill="FFFFFF"/>
          <w:lang w:val="en-CA"/>
        </w:rPr>
        <w:t xml:space="preserve">A </w:t>
      </w:r>
      <w:r w:rsidRPr="00C07384">
        <w:rPr>
          <w:rFonts w:eastAsia="Times New Roman" w:cs="Times New Roman"/>
          <w:b/>
          <w:color w:val="252525"/>
          <w:sz w:val="20"/>
          <w:szCs w:val="20"/>
          <w:shd w:val="clear" w:color="auto" w:fill="FFFFFF"/>
          <w:lang w:val="en-CA"/>
        </w:rPr>
        <w:t>local food system</w:t>
      </w:r>
      <w:r w:rsidRPr="00C07384">
        <w:rPr>
          <w:rFonts w:eastAsia="Times New Roman" w:cs="Times New Roman"/>
          <w:color w:val="252525"/>
          <w:sz w:val="20"/>
          <w:szCs w:val="20"/>
          <w:shd w:val="clear" w:color="auto" w:fill="FFFFFF"/>
          <w:lang w:val="en-CA"/>
        </w:rPr>
        <w:t xml:space="preserve"> includes </w:t>
      </w:r>
      <w:r w:rsidR="000C309A">
        <w:rPr>
          <w:rFonts w:eastAsia="Times New Roman" w:cs="Times New Roman"/>
          <w:color w:val="252525"/>
          <w:sz w:val="20"/>
          <w:szCs w:val="20"/>
          <w:shd w:val="clear" w:color="auto" w:fill="FFFFFF"/>
          <w:lang w:val="en-CA"/>
        </w:rPr>
        <w:t xml:space="preserve">all </w:t>
      </w:r>
      <w:r w:rsidR="00737FAE">
        <w:rPr>
          <w:rFonts w:eastAsia="Times New Roman" w:cs="Times New Roman"/>
          <w:color w:val="252525"/>
          <w:sz w:val="20"/>
          <w:szCs w:val="20"/>
          <w:shd w:val="clear" w:color="auto" w:fill="FFFFFF"/>
          <w:lang w:val="en-CA"/>
        </w:rPr>
        <w:t xml:space="preserve">those </w:t>
      </w:r>
      <w:r w:rsidR="000713CC">
        <w:rPr>
          <w:rFonts w:eastAsia="Times New Roman" w:cs="Times New Roman"/>
          <w:color w:val="252525"/>
          <w:sz w:val="20"/>
          <w:szCs w:val="20"/>
          <w:shd w:val="clear" w:color="auto" w:fill="FFFFFF"/>
          <w:lang w:val="en-CA"/>
        </w:rPr>
        <w:t>actors</w:t>
      </w:r>
      <w:r w:rsidR="00D0698A">
        <w:rPr>
          <w:rFonts w:eastAsia="Times New Roman" w:cs="Times New Roman"/>
          <w:color w:val="252525"/>
          <w:sz w:val="20"/>
          <w:szCs w:val="20"/>
          <w:shd w:val="clear" w:color="auto" w:fill="FFFFFF"/>
          <w:lang w:val="en-CA"/>
        </w:rPr>
        <w:t xml:space="preserve">, activities, and resources </w:t>
      </w:r>
      <w:r w:rsidR="007E6880">
        <w:rPr>
          <w:rFonts w:eastAsia="Times New Roman" w:cs="Times New Roman"/>
          <w:color w:val="252525"/>
          <w:sz w:val="20"/>
          <w:szCs w:val="20"/>
          <w:shd w:val="clear" w:color="auto" w:fill="FFFFFF"/>
          <w:lang w:val="en-CA"/>
        </w:rPr>
        <w:t xml:space="preserve">needed </w:t>
      </w:r>
      <w:r w:rsidR="00DF3E6B" w:rsidRPr="00DF3E6B">
        <w:rPr>
          <w:rFonts w:eastAsia="Times New Roman" w:cs="Times New Roman"/>
          <w:color w:val="252525"/>
          <w:sz w:val="20"/>
          <w:szCs w:val="20"/>
          <w:shd w:val="clear" w:color="auto" w:fill="FFFFFF"/>
          <w:lang w:val="en-CA"/>
        </w:rPr>
        <w:t xml:space="preserve">to </w:t>
      </w:r>
      <w:r w:rsidR="003364D0" w:rsidRPr="00DF3E6B">
        <w:rPr>
          <w:rFonts w:eastAsia="Times New Roman" w:cs="Times New Roman"/>
          <w:color w:val="252525"/>
          <w:sz w:val="20"/>
          <w:szCs w:val="20"/>
          <w:shd w:val="clear" w:color="auto" w:fill="FFFFFF"/>
          <w:lang w:val="en-CA"/>
        </w:rPr>
        <w:t xml:space="preserve">feed </w:t>
      </w:r>
      <w:r w:rsidR="000C309A">
        <w:rPr>
          <w:rFonts w:eastAsia="Times New Roman" w:cs="Times New Roman"/>
          <w:color w:val="252525"/>
          <w:sz w:val="20"/>
          <w:szCs w:val="20"/>
          <w:shd w:val="clear" w:color="auto" w:fill="FFFFFF"/>
          <w:lang w:val="en-CA"/>
        </w:rPr>
        <w:t>the</w:t>
      </w:r>
      <w:r w:rsidR="003364D0" w:rsidRPr="00DF3E6B">
        <w:rPr>
          <w:rFonts w:eastAsia="Times New Roman" w:cs="Times New Roman"/>
          <w:color w:val="252525"/>
          <w:sz w:val="20"/>
          <w:szCs w:val="20"/>
          <w:shd w:val="clear" w:color="auto" w:fill="FFFFFF"/>
          <w:lang w:val="en-CA"/>
        </w:rPr>
        <w:t xml:space="preserve"> </w:t>
      </w:r>
      <w:r w:rsidR="000C309A">
        <w:rPr>
          <w:rFonts w:eastAsia="Times New Roman" w:cs="Times New Roman"/>
          <w:color w:val="252525"/>
          <w:sz w:val="20"/>
          <w:szCs w:val="20"/>
          <w:shd w:val="clear" w:color="auto" w:fill="FFFFFF"/>
          <w:lang w:val="en-CA"/>
        </w:rPr>
        <w:t>people in a given area.  This includes everything needed to grow, process, package, distribute, consume and dispose of food.</w:t>
      </w:r>
      <w:r w:rsidR="003364D0" w:rsidRPr="00DF3E6B">
        <w:rPr>
          <w:rFonts w:eastAsia="Times New Roman" w:cs="Times New Roman"/>
          <w:color w:val="252525"/>
          <w:sz w:val="20"/>
          <w:szCs w:val="20"/>
          <w:shd w:val="clear" w:color="auto" w:fill="FFFFFF"/>
          <w:lang w:val="en-CA"/>
        </w:rPr>
        <w:t xml:space="preserve">  </w:t>
      </w:r>
      <w:r w:rsidR="00DF3E6B" w:rsidRPr="00DF3E6B">
        <w:rPr>
          <w:rFonts w:eastAsia="Times New Roman" w:cs="Times New Roman"/>
          <w:color w:val="252525"/>
          <w:sz w:val="20"/>
          <w:szCs w:val="20"/>
          <w:shd w:val="clear" w:color="auto" w:fill="FFFFFF"/>
          <w:lang w:val="en-CA"/>
        </w:rPr>
        <w:t>For this assessment</w:t>
      </w:r>
      <w:r w:rsidR="00DF3E6B" w:rsidRPr="000D2842">
        <w:rPr>
          <w:rFonts w:eastAsia="Times New Roman" w:cs="Times New Roman"/>
          <w:color w:val="252525"/>
          <w:sz w:val="20"/>
          <w:szCs w:val="20"/>
          <w:shd w:val="clear" w:color="auto" w:fill="FFFFFF"/>
          <w:lang w:val="en-CA"/>
        </w:rPr>
        <w:t xml:space="preserve">, </w:t>
      </w:r>
      <w:r w:rsidR="000D2842" w:rsidRPr="000D2842">
        <w:rPr>
          <w:rFonts w:eastAsia="Times New Roman" w:cs="Times New Roman"/>
          <w:color w:val="252525"/>
          <w:sz w:val="20"/>
          <w:szCs w:val="20"/>
          <w:shd w:val="clear" w:color="auto" w:fill="FFFFFF"/>
          <w:lang w:val="en-CA"/>
        </w:rPr>
        <w:t>London and Middlesex County is the area for our local food system.</w:t>
      </w:r>
    </w:p>
    <w:p w14:paraId="01752F80" w14:textId="1607E407" w:rsidR="003364D0" w:rsidRPr="00DF3E6B" w:rsidRDefault="00C07384" w:rsidP="003364D0">
      <w:pPr>
        <w:rPr>
          <w:sz w:val="20"/>
          <w:szCs w:val="20"/>
        </w:rPr>
      </w:pPr>
      <w:r w:rsidRPr="00FC03EB">
        <w:rPr>
          <w:sz w:val="20"/>
          <w:szCs w:val="20"/>
        </w:rPr>
        <w:t xml:space="preserve">A </w:t>
      </w:r>
      <w:r w:rsidRPr="00FC03EB">
        <w:rPr>
          <w:b/>
          <w:sz w:val="20"/>
          <w:szCs w:val="20"/>
        </w:rPr>
        <w:t>s</w:t>
      </w:r>
      <w:r w:rsidR="003364D0" w:rsidRPr="00FC03EB">
        <w:rPr>
          <w:b/>
          <w:sz w:val="20"/>
          <w:szCs w:val="20"/>
        </w:rPr>
        <w:t>ustainable food system</w:t>
      </w:r>
      <w:r w:rsidR="0020321F">
        <w:rPr>
          <w:sz w:val="20"/>
          <w:szCs w:val="20"/>
        </w:rPr>
        <w:t xml:space="preserve"> is </w:t>
      </w:r>
      <w:r w:rsidR="00FC03EB">
        <w:rPr>
          <w:sz w:val="20"/>
          <w:szCs w:val="20"/>
        </w:rPr>
        <w:t xml:space="preserve">a food system that is </w:t>
      </w:r>
      <w:r w:rsidR="001D4A23">
        <w:rPr>
          <w:sz w:val="20"/>
          <w:szCs w:val="20"/>
        </w:rPr>
        <w:t xml:space="preserve">economically and environmentally </w:t>
      </w:r>
      <w:r w:rsidR="00FC03EB">
        <w:rPr>
          <w:sz w:val="20"/>
          <w:szCs w:val="20"/>
        </w:rPr>
        <w:t xml:space="preserve">maintainable </w:t>
      </w:r>
      <w:r w:rsidR="001D4A23">
        <w:rPr>
          <w:sz w:val="20"/>
          <w:szCs w:val="20"/>
        </w:rPr>
        <w:t xml:space="preserve">and improves the health of the community and environment. </w:t>
      </w:r>
    </w:p>
    <w:bookmarkEnd w:id="2"/>
    <w:bookmarkEnd w:id="3"/>
    <w:p w14:paraId="479616F6" w14:textId="77777777" w:rsidR="00E44A47" w:rsidRDefault="00E44A47" w:rsidP="00D77A56"/>
    <w:p w14:paraId="0BCB1EE0" w14:textId="77777777" w:rsidR="00FC03EB" w:rsidRDefault="00FC03EB">
      <w:pPr>
        <w:spacing w:after="0" w:line="240" w:lineRule="auto"/>
        <w:rPr>
          <w:rFonts w:asciiTheme="majorHAnsi" w:eastAsiaTheme="majorEastAsia" w:hAnsiTheme="majorHAnsi" w:cstheme="majorBidi"/>
          <w:b/>
          <w:bCs/>
          <w:color w:val="4F81BD" w:themeColor="accent1"/>
          <w:sz w:val="26"/>
          <w:szCs w:val="26"/>
        </w:rPr>
      </w:pPr>
      <w:r>
        <w:br w:type="page"/>
      </w:r>
    </w:p>
    <w:p w14:paraId="7E3983A7" w14:textId="76ED61BA" w:rsidR="00D77A56" w:rsidRDefault="00D77A56" w:rsidP="00D77A56">
      <w:pPr>
        <w:pStyle w:val="Heading2"/>
      </w:pPr>
      <w:r>
        <w:lastRenderedPageBreak/>
        <w:t xml:space="preserve">Interview </w:t>
      </w:r>
      <w:r w:rsidRPr="00383C25">
        <w:t>Questions:</w:t>
      </w:r>
    </w:p>
    <w:p w14:paraId="716A5EAC" w14:textId="77777777" w:rsidR="00CC199B" w:rsidRDefault="00CC199B" w:rsidP="00CC199B"/>
    <w:p w14:paraId="18BEF29C" w14:textId="6E3DDC89" w:rsidR="00CC199B" w:rsidRPr="00CC199B" w:rsidRDefault="00CC199B" w:rsidP="00CC199B">
      <w:pPr>
        <w:rPr>
          <w:b/>
          <w:color w:val="548DD4" w:themeColor="text2" w:themeTint="99"/>
        </w:rPr>
      </w:pPr>
      <w:r w:rsidRPr="00CC199B">
        <w:rPr>
          <w:b/>
          <w:color w:val="548DD4" w:themeColor="text2" w:themeTint="99"/>
        </w:rPr>
        <w:t xml:space="preserve">A. </w:t>
      </w:r>
      <w:r w:rsidRPr="00CC199B">
        <w:rPr>
          <w:b/>
          <w:color w:val="548DD4" w:themeColor="text2" w:themeTint="99"/>
        </w:rPr>
        <w:tab/>
        <w:t>Introduction</w:t>
      </w:r>
    </w:p>
    <w:p w14:paraId="3992839B" w14:textId="0119C5AF" w:rsidR="00813764" w:rsidRDefault="00CC199B" w:rsidP="00130A29">
      <w:pPr>
        <w:pStyle w:val="ListParagraph"/>
        <w:numPr>
          <w:ilvl w:val="0"/>
          <w:numId w:val="16"/>
        </w:numPr>
      </w:pPr>
      <w:bookmarkStart w:id="4" w:name="OLE_LINK5"/>
      <w:bookmarkStart w:id="5" w:name="OLE_LINK6"/>
      <w:r>
        <w:t>Please describe how you are involved in the local food system?</w:t>
      </w:r>
    </w:p>
    <w:bookmarkEnd w:id="4"/>
    <w:bookmarkEnd w:id="5"/>
    <w:p w14:paraId="54C18D2F" w14:textId="77777777" w:rsidR="00130A29" w:rsidRDefault="00130A29" w:rsidP="00130A29">
      <w:pPr>
        <w:pStyle w:val="ListParagraph"/>
        <w:ind w:left="1080"/>
      </w:pPr>
    </w:p>
    <w:p w14:paraId="195BD866" w14:textId="6E21CAC4" w:rsidR="00130A29" w:rsidRDefault="00CC199B" w:rsidP="00130A29">
      <w:pPr>
        <w:pStyle w:val="ListParagraph"/>
        <w:numPr>
          <w:ilvl w:val="0"/>
          <w:numId w:val="16"/>
        </w:numPr>
      </w:pPr>
      <w:bookmarkStart w:id="6" w:name="OLE_LINK7"/>
      <w:bookmarkStart w:id="7" w:name="OLE_LINK8"/>
      <w:r>
        <w:t xml:space="preserve">What areas of the food system are you most </w:t>
      </w:r>
      <w:r w:rsidR="00DE1E0B">
        <w:t xml:space="preserve">familiar with and/or </w:t>
      </w:r>
      <w:r w:rsidR="00130A29">
        <w:t>knowledgeable about?</w:t>
      </w:r>
    </w:p>
    <w:bookmarkEnd w:id="6"/>
    <w:bookmarkEnd w:id="7"/>
    <w:p w14:paraId="132F51A5" w14:textId="2218FFFF" w:rsidR="00130A29" w:rsidRDefault="00130A29" w:rsidP="00130A29">
      <w:pPr>
        <w:pStyle w:val="ListParagraph"/>
        <w:ind w:left="1080"/>
      </w:pPr>
    </w:p>
    <w:p w14:paraId="216CB2B9" w14:textId="01F9809B" w:rsidR="00130A29" w:rsidRDefault="00E6336A" w:rsidP="00130A29">
      <w:pPr>
        <w:pStyle w:val="ListParagraph"/>
        <w:numPr>
          <w:ilvl w:val="0"/>
          <w:numId w:val="16"/>
        </w:numPr>
      </w:pPr>
      <w:bookmarkStart w:id="8" w:name="OLE_LINK9"/>
      <w:bookmarkStart w:id="9" w:name="OLE_LINK10"/>
      <w:r>
        <w:t>What resources do you use</w:t>
      </w:r>
      <w:r w:rsidR="00130A29">
        <w:t xml:space="preserve"> to stay informed about food </w:t>
      </w:r>
      <w:r>
        <w:t xml:space="preserve">trends, issues, </w:t>
      </w:r>
      <w:r w:rsidR="00130A29">
        <w:t xml:space="preserve">and </w:t>
      </w:r>
      <w:r w:rsidR="003E50DF">
        <w:t>local food system activities</w:t>
      </w:r>
      <w:r w:rsidR="00130A29">
        <w:t>?</w:t>
      </w:r>
    </w:p>
    <w:bookmarkEnd w:id="8"/>
    <w:bookmarkEnd w:id="9"/>
    <w:p w14:paraId="0BA1ED88" w14:textId="77777777" w:rsidR="00130A29" w:rsidRDefault="00130A29" w:rsidP="00130A29">
      <w:pPr>
        <w:pStyle w:val="ListParagraph"/>
        <w:ind w:left="1080"/>
      </w:pPr>
    </w:p>
    <w:p w14:paraId="3D5CDE90" w14:textId="1C2C5643" w:rsidR="00035D1F" w:rsidRDefault="00374DAC" w:rsidP="00374DAC">
      <w:pPr>
        <w:rPr>
          <w:b/>
          <w:color w:val="548DD4" w:themeColor="text2" w:themeTint="99"/>
        </w:rPr>
      </w:pPr>
      <w:r w:rsidRPr="00035D1F">
        <w:rPr>
          <w:b/>
          <w:color w:val="548DD4" w:themeColor="text2" w:themeTint="99"/>
        </w:rPr>
        <w:t xml:space="preserve">B. </w:t>
      </w:r>
      <w:r w:rsidRPr="00035D1F">
        <w:rPr>
          <w:b/>
          <w:color w:val="548DD4" w:themeColor="text2" w:themeTint="99"/>
        </w:rPr>
        <w:tab/>
      </w:r>
      <w:r w:rsidR="00813764">
        <w:rPr>
          <w:b/>
          <w:color w:val="548DD4" w:themeColor="text2" w:themeTint="99"/>
        </w:rPr>
        <w:t>Strengths/</w:t>
      </w:r>
      <w:r w:rsidR="00035D1F" w:rsidRPr="00035D1F">
        <w:rPr>
          <w:b/>
          <w:color w:val="548DD4" w:themeColor="text2" w:themeTint="99"/>
        </w:rPr>
        <w:t>Assets</w:t>
      </w:r>
    </w:p>
    <w:p w14:paraId="379B8DBC" w14:textId="6F57AD5C" w:rsidR="00490F49" w:rsidRPr="00A93015" w:rsidRDefault="00490F49" w:rsidP="00490F49">
      <w:pPr>
        <w:ind w:left="720"/>
        <w:rPr>
          <w:i/>
        </w:rPr>
      </w:pPr>
      <w:bookmarkStart w:id="10" w:name="OLE_LINK11"/>
      <w:bookmarkStart w:id="11" w:name="OLE_LINK12"/>
      <w:r w:rsidRPr="00A93015">
        <w:t xml:space="preserve">Each region and community has </w:t>
      </w:r>
      <w:r w:rsidR="00FF4613">
        <w:t xml:space="preserve">many </w:t>
      </w:r>
      <w:r w:rsidRPr="00A93015">
        <w:t>strengths or assets within its food system.  For example, some communities have a large number of community gardens, a regional culinary tourism strategy, agricultural land protection policy, the support of elected officials, or even a regional distribution hub for local food.  These are all strengths (or assets) that are unique to that region</w:t>
      </w:r>
      <w:r w:rsidR="00FF4613">
        <w:t>’</w:t>
      </w:r>
      <w:r w:rsidRPr="00A93015">
        <w:t>s food system, which can be buil</w:t>
      </w:r>
      <w:r w:rsidR="00FF4613">
        <w:t>t</w:t>
      </w:r>
      <w:r w:rsidRPr="00A93015">
        <w:t xml:space="preserve"> upon to </w:t>
      </w:r>
      <w:r w:rsidR="00960330">
        <w:t xml:space="preserve">move </w:t>
      </w:r>
      <w:r w:rsidR="00A93015" w:rsidRPr="00A93015">
        <w:t xml:space="preserve">to a more local, sustainable and healthy </w:t>
      </w:r>
      <w:r w:rsidRPr="00A93015">
        <w:t>food system.</w:t>
      </w:r>
      <w:r w:rsidR="00A93015" w:rsidRPr="00A93015">
        <w:rPr>
          <w:b/>
        </w:rPr>
        <w:t xml:space="preserve"> </w:t>
      </w:r>
      <w:bookmarkEnd w:id="10"/>
      <w:bookmarkEnd w:id="11"/>
      <w:r w:rsidR="00A93015" w:rsidRPr="00A93015">
        <w:rPr>
          <w:i/>
        </w:rPr>
        <w:t>[Interviewer to read the above paragraph]</w:t>
      </w:r>
    </w:p>
    <w:p w14:paraId="4B0A2BAE" w14:textId="443930DA" w:rsidR="00374DAC" w:rsidRDefault="00035D1F" w:rsidP="00035D1F">
      <w:pPr>
        <w:pStyle w:val="ListParagraph"/>
        <w:numPr>
          <w:ilvl w:val="0"/>
          <w:numId w:val="16"/>
        </w:numPr>
      </w:pPr>
      <w:bookmarkStart w:id="12" w:name="OLE_LINK13"/>
      <w:bookmarkStart w:id="13" w:name="OLE_LINK14"/>
      <w:r>
        <w:t xml:space="preserve">What </w:t>
      </w:r>
      <w:r w:rsidR="0024147E">
        <w:t xml:space="preserve">are the </w:t>
      </w:r>
      <w:r w:rsidR="000A3A97">
        <w:t>strengths/</w:t>
      </w:r>
      <w:r>
        <w:t xml:space="preserve">assets </w:t>
      </w:r>
      <w:r w:rsidR="0024147E">
        <w:t xml:space="preserve">of the </w:t>
      </w:r>
      <w:r w:rsidR="00737FAE">
        <w:t>Middlesex-London</w:t>
      </w:r>
      <w:r w:rsidR="004A4E6A">
        <w:t xml:space="preserve"> </w:t>
      </w:r>
      <w:r w:rsidR="000A3A97">
        <w:t>food system</w:t>
      </w:r>
      <w:r>
        <w:t>?</w:t>
      </w:r>
      <w:r w:rsidR="00937D28">
        <w:t xml:space="preserve">  </w:t>
      </w:r>
    </w:p>
    <w:bookmarkEnd w:id="12"/>
    <w:bookmarkEnd w:id="13"/>
    <w:p w14:paraId="4559AC1B" w14:textId="77777777" w:rsidR="00813764" w:rsidRDefault="00813764" w:rsidP="00813764">
      <w:pPr>
        <w:pStyle w:val="ListParagraph"/>
        <w:ind w:left="1080"/>
      </w:pPr>
    </w:p>
    <w:p w14:paraId="41187213" w14:textId="6113FE53" w:rsidR="00035D1F" w:rsidRDefault="00035D1F" w:rsidP="00035D1F">
      <w:pPr>
        <w:pStyle w:val="ListParagraph"/>
        <w:numPr>
          <w:ilvl w:val="0"/>
          <w:numId w:val="16"/>
        </w:numPr>
      </w:pPr>
      <w:bookmarkStart w:id="14" w:name="OLE_LINK15"/>
      <w:bookmarkStart w:id="15" w:name="OLE_LINK16"/>
      <w:r>
        <w:t xml:space="preserve">We have identified a few areas where we </w:t>
      </w:r>
      <w:r w:rsidR="00813764">
        <w:t xml:space="preserve">have limited information on the strengths/assets in </w:t>
      </w:r>
      <w:r w:rsidR="00FF4613">
        <w:t xml:space="preserve">the </w:t>
      </w:r>
      <w:r w:rsidR="00737FAE">
        <w:t>Middlesex-London</w:t>
      </w:r>
      <w:r w:rsidR="00204558">
        <w:t xml:space="preserve"> </w:t>
      </w:r>
      <w:r>
        <w:t>food</w:t>
      </w:r>
      <w:r w:rsidR="00813764">
        <w:t xml:space="preserve"> system</w:t>
      </w:r>
      <w:r>
        <w:t xml:space="preserve">. Can you tell me about any </w:t>
      </w:r>
      <w:r w:rsidR="00813764">
        <w:t>strengths/</w:t>
      </w:r>
      <w:r>
        <w:t>assets you know about in the following areas:</w:t>
      </w:r>
    </w:p>
    <w:p w14:paraId="0FEEBA37" w14:textId="2960868F" w:rsidR="00035D1F" w:rsidRDefault="00035D1F" w:rsidP="00035D1F">
      <w:pPr>
        <w:pStyle w:val="ListParagraph"/>
        <w:numPr>
          <w:ilvl w:val="1"/>
          <w:numId w:val="16"/>
        </w:numPr>
      </w:pPr>
      <w:r>
        <w:t>Food Purchasing and Consumption</w:t>
      </w:r>
      <w:r w:rsidR="00995CA3">
        <w:t xml:space="preserve"> (e.g. </w:t>
      </w:r>
      <w:r w:rsidR="009E63E9">
        <w:t>farmers’ markets)</w:t>
      </w:r>
    </w:p>
    <w:p w14:paraId="546A9690" w14:textId="2CAB985B" w:rsidR="00035D1F" w:rsidRDefault="000A3A97" w:rsidP="00035D1F">
      <w:pPr>
        <w:pStyle w:val="ListParagraph"/>
        <w:numPr>
          <w:ilvl w:val="1"/>
          <w:numId w:val="16"/>
        </w:numPr>
      </w:pPr>
      <w:bookmarkStart w:id="16" w:name="OLE_LINK17"/>
      <w:bookmarkStart w:id="17" w:name="OLE_LINK18"/>
      <w:bookmarkEnd w:id="14"/>
      <w:bookmarkEnd w:id="15"/>
      <w:r>
        <w:t xml:space="preserve">Food </w:t>
      </w:r>
      <w:r w:rsidR="00035D1F">
        <w:t>Policy</w:t>
      </w:r>
      <w:r>
        <w:t xml:space="preserve"> and Advocacy</w:t>
      </w:r>
      <w:r w:rsidR="009E63E9">
        <w:t xml:space="preserve"> (e.g. food charter) </w:t>
      </w:r>
    </w:p>
    <w:p w14:paraId="75F19EDA" w14:textId="4A8A5BFE" w:rsidR="00035D1F" w:rsidRDefault="000A3A97" w:rsidP="00035D1F">
      <w:pPr>
        <w:pStyle w:val="ListParagraph"/>
        <w:numPr>
          <w:ilvl w:val="1"/>
          <w:numId w:val="16"/>
        </w:numPr>
      </w:pPr>
      <w:bookmarkStart w:id="18" w:name="OLE_LINK19"/>
      <w:bookmarkStart w:id="19" w:name="OLE_LINK20"/>
      <w:bookmarkEnd w:id="16"/>
      <w:bookmarkEnd w:id="17"/>
      <w:r>
        <w:t xml:space="preserve">Food </w:t>
      </w:r>
      <w:r w:rsidR="00035D1F">
        <w:t>Innovation and Technology</w:t>
      </w:r>
      <w:r w:rsidR="009E63E9">
        <w:t xml:space="preserve"> (e.g. agri-food research centre)</w:t>
      </w:r>
    </w:p>
    <w:p w14:paraId="6F4BECF0" w14:textId="03928962" w:rsidR="00035D1F" w:rsidRDefault="000A3A97" w:rsidP="005F788C">
      <w:pPr>
        <w:pStyle w:val="ListParagraph"/>
        <w:numPr>
          <w:ilvl w:val="1"/>
          <w:numId w:val="16"/>
        </w:numPr>
      </w:pPr>
      <w:bookmarkStart w:id="20" w:name="OLE_LINK21"/>
      <w:bookmarkStart w:id="21" w:name="OLE_LINK22"/>
      <w:bookmarkEnd w:id="18"/>
      <w:bookmarkEnd w:id="19"/>
      <w:r>
        <w:t>Food Funding, Finance</w:t>
      </w:r>
      <w:r w:rsidR="00035D1F">
        <w:t xml:space="preserve"> and Investment</w:t>
      </w:r>
      <w:r w:rsidR="009E63E9">
        <w:t xml:space="preserve"> (e.g. </w:t>
      </w:r>
      <w:r w:rsidR="00A831CB">
        <w:t>grants specific to local food projects)</w:t>
      </w:r>
    </w:p>
    <w:bookmarkEnd w:id="20"/>
    <w:bookmarkEnd w:id="21"/>
    <w:p w14:paraId="43B3C273" w14:textId="77777777" w:rsidR="0024147E" w:rsidRDefault="0024147E" w:rsidP="0024147E">
      <w:pPr>
        <w:pStyle w:val="ListParagraph"/>
        <w:ind w:left="1800"/>
      </w:pPr>
    </w:p>
    <w:p w14:paraId="2FBE9395" w14:textId="77777777" w:rsidR="00ED41D8" w:rsidRDefault="00ED41D8">
      <w:pPr>
        <w:spacing w:after="0" w:line="240" w:lineRule="auto"/>
        <w:rPr>
          <w:b/>
          <w:color w:val="548DD4" w:themeColor="text2" w:themeTint="99"/>
        </w:rPr>
      </w:pPr>
      <w:r>
        <w:rPr>
          <w:b/>
          <w:color w:val="548DD4" w:themeColor="text2" w:themeTint="99"/>
        </w:rPr>
        <w:br w:type="page"/>
      </w:r>
    </w:p>
    <w:p w14:paraId="2E864D99" w14:textId="4C929DDA" w:rsidR="005F788C" w:rsidRDefault="00B7150E" w:rsidP="005F788C">
      <w:pPr>
        <w:rPr>
          <w:b/>
          <w:color w:val="548DD4" w:themeColor="text2" w:themeTint="99"/>
        </w:rPr>
      </w:pPr>
      <w:r>
        <w:rPr>
          <w:b/>
          <w:color w:val="548DD4" w:themeColor="text2" w:themeTint="99"/>
        </w:rPr>
        <w:lastRenderedPageBreak/>
        <w:t xml:space="preserve">C. </w:t>
      </w:r>
      <w:r>
        <w:rPr>
          <w:b/>
          <w:color w:val="548DD4" w:themeColor="text2" w:themeTint="99"/>
        </w:rPr>
        <w:tab/>
        <w:t xml:space="preserve">Problems, </w:t>
      </w:r>
      <w:r w:rsidR="005F788C" w:rsidRPr="005F788C">
        <w:rPr>
          <w:b/>
          <w:color w:val="548DD4" w:themeColor="text2" w:themeTint="99"/>
        </w:rPr>
        <w:t>Challenges</w:t>
      </w:r>
      <w:r>
        <w:rPr>
          <w:b/>
          <w:color w:val="548DD4" w:themeColor="text2" w:themeTint="99"/>
        </w:rPr>
        <w:t xml:space="preserve"> and Solutions</w:t>
      </w:r>
    </w:p>
    <w:p w14:paraId="77491B7D" w14:textId="0B4E8F0B" w:rsidR="005F788C" w:rsidRDefault="004F497B" w:rsidP="004F497B">
      <w:pPr>
        <w:pStyle w:val="ListParagraph"/>
        <w:numPr>
          <w:ilvl w:val="0"/>
          <w:numId w:val="16"/>
        </w:numPr>
      </w:pPr>
      <w:bookmarkStart w:id="22" w:name="OLE_LINK23"/>
      <w:bookmarkStart w:id="23" w:name="OLE_LINK24"/>
      <w:r w:rsidRPr="004F497B">
        <w:t>What</w:t>
      </w:r>
      <w:r w:rsidR="00813764">
        <w:t xml:space="preserve"> concerns you </w:t>
      </w:r>
      <w:r w:rsidR="00F9539A">
        <w:t xml:space="preserve">most </w:t>
      </w:r>
      <w:r w:rsidR="00CE48AA">
        <w:t xml:space="preserve">about the </w:t>
      </w:r>
      <w:r w:rsidR="00737FAE">
        <w:t>Middlesex-London</w:t>
      </w:r>
      <w:r w:rsidR="00CE48AA">
        <w:t xml:space="preserve"> food system? What </w:t>
      </w:r>
      <w:r w:rsidR="00D80B47">
        <w:t xml:space="preserve">are the major </w:t>
      </w:r>
      <w:r w:rsidR="00CE48AA">
        <w:t>problems</w:t>
      </w:r>
      <w:r w:rsidR="00D80B47">
        <w:t xml:space="preserve">/challenges </w:t>
      </w:r>
      <w:r w:rsidR="00CE48AA">
        <w:t>you see</w:t>
      </w:r>
      <w:r w:rsidR="00FB14C2">
        <w:t xml:space="preserve"> ahead</w:t>
      </w:r>
      <w:r w:rsidR="00CE48AA">
        <w:t>?</w:t>
      </w:r>
      <w:r w:rsidR="00D80B47">
        <w:t xml:space="preserve">  (please describe)</w:t>
      </w:r>
    </w:p>
    <w:bookmarkEnd w:id="22"/>
    <w:bookmarkEnd w:id="23"/>
    <w:p w14:paraId="57AD17B8" w14:textId="77777777" w:rsidR="00813764" w:rsidRDefault="00813764" w:rsidP="00813764">
      <w:pPr>
        <w:pStyle w:val="ListParagraph"/>
        <w:ind w:left="1080"/>
      </w:pPr>
    </w:p>
    <w:p w14:paraId="6D00BB9B" w14:textId="30F59610" w:rsidR="00B920ED" w:rsidRDefault="000A3A97" w:rsidP="00813764">
      <w:r>
        <w:t>Provide list of 5</w:t>
      </w:r>
      <w:r w:rsidR="00813764">
        <w:t xml:space="preserve"> problems to group</w:t>
      </w:r>
      <w:r w:rsidR="00C81F4B">
        <w:t xml:space="preserve"> A and </w:t>
      </w:r>
      <w:r>
        <w:t>provide list of other 5</w:t>
      </w:r>
      <w:r w:rsidR="00813764">
        <w:t xml:space="preserve"> to group</w:t>
      </w:r>
      <w:r w:rsidR="00B920ED">
        <w:t xml:space="preserve"> B</w:t>
      </w:r>
    </w:p>
    <w:p w14:paraId="529DCE2D" w14:textId="3339E062" w:rsidR="007A0A2F" w:rsidRPr="007A0A2F" w:rsidRDefault="007A0A2F" w:rsidP="00813764">
      <w:pPr>
        <w:rPr>
          <w:i/>
          <w:sz w:val="20"/>
          <w:szCs w:val="20"/>
        </w:rPr>
      </w:pPr>
      <w:r>
        <w:rPr>
          <w:i/>
          <w:sz w:val="20"/>
          <w:szCs w:val="20"/>
        </w:rPr>
        <w:t>[</w:t>
      </w:r>
      <w:r w:rsidRPr="007A0A2F">
        <w:rPr>
          <w:b/>
          <w:i/>
          <w:sz w:val="20"/>
          <w:szCs w:val="20"/>
        </w:rPr>
        <w:t>Note:</w:t>
      </w:r>
      <w:r w:rsidRPr="007A0A2F">
        <w:rPr>
          <w:i/>
          <w:sz w:val="20"/>
          <w:szCs w:val="20"/>
        </w:rPr>
        <w:t xml:space="preserve"> interviewees will be randomly put into two groups of 15.  Each group will be asked a series of standard questions on five larger problems within the </w:t>
      </w:r>
      <w:r w:rsidR="00737FAE">
        <w:rPr>
          <w:i/>
          <w:sz w:val="20"/>
          <w:szCs w:val="20"/>
        </w:rPr>
        <w:t>Middlesex-London</w:t>
      </w:r>
      <w:r w:rsidR="000763B6">
        <w:rPr>
          <w:i/>
          <w:sz w:val="20"/>
          <w:szCs w:val="20"/>
        </w:rPr>
        <w:t xml:space="preserve"> </w:t>
      </w:r>
      <w:r w:rsidRPr="007A0A2F">
        <w:rPr>
          <w:i/>
          <w:sz w:val="20"/>
          <w:szCs w:val="20"/>
        </w:rPr>
        <w:t>Food System (identified and evidenced through research).  This will ensure that all 10 problems listed will have the benefit of 15 different stakeholder perspectives and solution oriented ideas.</w:t>
      </w:r>
      <w:r>
        <w:rPr>
          <w:i/>
          <w:sz w:val="20"/>
          <w:szCs w:val="20"/>
        </w:rPr>
        <w:t>]</w:t>
      </w:r>
    </w:p>
    <w:p w14:paraId="186905F5" w14:textId="588A9E41" w:rsidR="00A761A1" w:rsidRDefault="00813764" w:rsidP="00813764">
      <w:pPr>
        <w:pStyle w:val="Heading2"/>
      </w:pPr>
      <w:r w:rsidRPr="00813764">
        <w:t>Group A</w:t>
      </w:r>
      <w:r w:rsidR="00C81F4B">
        <w:t xml:space="preserve"> (15 interviewees)</w:t>
      </w:r>
    </w:p>
    <w:p w14:paraId="2FFAF573" w14:textId="75AA4CFE" w:rsidR="00813764" w:rsidRPr="00A93015" w:rsidRDefault="00A93015" w:rsidP="00813764">
      <w:pPr>
        <w:rPr>
          <w:i/>
        </w:rPr>
      </w:pPr>
      <w:r w:rsidRPr="00A93015">
        <w:rPr>
          <w:i/>
        </w:rPr>
        <w:t>[Each interviewee will be sent the problem statements in advance in order to ensure that they have had some time to review and consider them in detail before the interview]</w:t>
      </w:r>
    </w:p>
    <w:tbl>
      <w:tblPr>
        <w:tblStyle w:val="TableGrid"/>
        <w:tblW w:w="0" w:type="auto"/>
        <w:tblLook w:val="04A0" w:firstRow="1" w:lastRow="0" w:firstColumn="1" w:lastColumn="0" w:noHBand="0" w:noVBand="1"/>
      </w:tblPr>
      <w:tblGrid>
        <w:gridCol w:w="2235"/>
        <w:gridCol w:w="6621"/>
      </w:tblGrid>
      <w:tr w:rsidR="000A3A97" w:rsidRPr="00D80B47" w14:paraId="0A641D39" w14:textId="77777777" w:rsidTr="000A3A97">
        <w:tc>
          <w:tcPr>
            <w:tcW w:w="2235" w:type="dxa"/>
            <w:shd w:val="clear" w:color="auto" w:fill="D9D9D9" w:themeFill="background1" w:themeFillShade="D9"/>
          </w:tcPr>
          <w:p w14:paraId="363FB04F" w14:textId="282FACCF" w:rsidR="000A3A97" w:rsidRPr="00D80B47" w:rsidRDefault="000A3A97" w:rsidP="00511952">
            <w:pPr>
              <w:rPr>
                <w:b/>
                <w:sz w:val="20"/>
                <w:szCs w:val="20"/>
              </w:rPr>
            </w:pPr>
            <w:r w:rsidRPr="00D80B47">
              <w:rPr>
                <w:b/>
                <w:sz w:val="20"/>
                <w:szCs w:val="20"/>
              </w:rPr>
              <w:t>Problem Statement:</w:t>
            </w:r>
          </w:p>
        </w:tc>
        <w:tc>
          <w:tcPr>
            <w:tcW w:w="6621" w:type="dxa"/>
            <w:shd w:val="clear" w:color="auto" w:fill="D9D9D9" w:themeFill="background1" w:themeFillShade="D9"/>
          </w:tcPr>
          <w:p w14:paraId="445BA209" w14:textId="5801AE4A" w:rsidR="000A3A97" w:rsidRPr="00D80B47" w:rsidRDefault="00B7160E" w:rsidP="00C6779B">
            <w:pPr>
              <w:rPr>
                <w:sz w:val="20"/>
                <w:szCs w:val="20"/>
                <w:highlight w:val="yellow"/>
              </w:rPr>
            </w:pPr>
            <w:bookmarkStart w:id="24" w:name="OLE_LINK25"/>
            <w:bookmarkStart w:id="25" w:name="OLE_LINK26"/>
            <w:r>
              <w:rPr>
                <w:sz w:val="20"/>
                <w:szCs w:val="20"/>
              </w:rPr>
              <w:t>Most agriculture and agricultural policy</w:t>
            </w:r>
            <w:r w:rsidR="000A3A97" w:rsidRPr="00D80B47">
              <w:rPr>
                <w:sz w:val="20"/>
                <w:szCs w:val="20"/>
              </w:rPr>
              <w:t xml:space="preserve"> is focused on large-scale production of </w:t>
            </w:r>
            <w:r w:rsidR="00C6779B">
              <w:rPr>
                <w:sz w:val="20"/>
                <w:szCs w:val="20"/>
              </w:rPr>
              <w:t>cash</w:t>
            </w:r>
            <w:bookmarkStart w:id="26" w:name="_GoBack"/>
            <w:bookmarkEnd w:id="26"/>
            <w:r w:rsidR="000A3A97" w:rsidRPr="00D80B47">
              <w:rPr>
                <w:sz w:val="20"/>
                <w:szCs w:val="20"/>
              </w:rPr>
              <w:t xml:space="preserve"> crops for export</w:t>
            </w:r>
            <w:r w:rsidR="00F9539A">
              <w:rPr>
                <w:sz w:val="20"/>
                <w:szCs w:val="20"/>
              </w:rPr>
              <w:t xml:space="preserve">.  This is </w:t>
            </w:r>
            <w:r w:rsidR="00CC3AE0">
              <w:rPr>
                <w:sz w:val="20"/>
                <w:szCs w:val="20"/>
              </w:rPr>
              <w:t>leading to a decrease in</w:t>
            </w:r>
            <w:r w:rsidR="0041526E">
              <w:rPr>
                <w:sz w:val="20"/>
                <w:szCs w:val="20"/>
              </w:rPr>
              <w:t xml:space="preserve"> the number of small-scale producers </w:t>
            </w:r>
            <w:r w:rsidR="00CC3AE0">
              <w:rPr>
                <w:sz w:val="20"/>
                <w:szCs w:val="20"/>
              </w:rPr>
              <w:t>and an increase in</w:t>
            </w:r>
            <w:r w:rsidR="0041526E">
              <w:rPr>
                <w:sz w:val="20"/>
                <w:szCs w:val="20"/>
              </w:rPr>
              <w:t xml:space="preserve"> the number of powerful producers</w:t>
            </w:r>
            <w:r w:rsidR="00F9539A">
              <w:rPr>
                <w:sz w:val="20"/>
                <w:szCs w:val="20"/>
              </w:rPr>
              <w:t>,</w:t>
            </w:r>
            <w:r w:rsidR="00D80B47">
              <w:rPr>
                <w:sz w:val="20"/>
                <w:szCs w:val="20"/>
              </w:rPr>
              <w:t xml:space="preserve"> </w:t>
            </w:r>
            <w:r w:rsidR="001050A7">
              <w:rPr>
                <w:sz w:val="20"/>
                <w:szCs w:val="20"/>
              </w:rPr>
              <w:t>and this</w:t>
            </w:r>
            <w:r w:rsidR="00F9539A">
              <w:rPr>
                <w:sz w:val="20"/>
                <w:szCs w:val="20"/>
              </w:rPr>
              <w:t xml:space="preserve"> </w:t>
            </w:r>
            <w:r w:rsidR="006E490C">
              <w:rPr>
                <w:sz w:val="20"/>
                <w:szCs w:val="20"/>
              </w:rPr>
              <w:t xml:space="preserve">may be </w:t>
            </w:r>
            <w:r w:rsidR="00786083">
              <w:rPr>
                <w:sz w:val="20"/>
                <w:szCs w:val="20"/>
              </w:rPr>
              <w:t xml:space="preserve">harmful to </w:t>
            </w:r>
            <w:r w:rsidR="006E490C">
              <w:rPr>
                <w:sz w:val="20"/>
                <w:szCs w:val="20"/>
              </w:rPr>
              <w:t xml:space="preserve">building a </w:t>
            </w:r>
            <w:r w:rsidR="00A65C51">
              <w:rPr>
                <w:sz w:val="20"/>
                <w:szCs w:val="20"/>
              </w:rPr>
              <w:t>local sustainable food system</w:t>
            </w:r>
            <w:r w:rsidR="00D80B47">
              <w:rPr>
                <w:sz w:val="20"/>
                <w:szCs w:val="20"/>
              </w:rPr>
              <w:t xml:space="preserve"> </w:t>
            </w:r>
            <w:r w:rsidR="00A65C51">
              <w:rPr>
                <w:sz w:val="20"/>
                <w:szCs w:val="20"/>
              </w:rPr>
              <w:t xml:space="preserve">in </w:t>
            </w:r>
            <w:r w:rsidR="00737FAE">
              <w:rPr>
                <w:sz w:val="20"/>
                <w:szCs w:val="20"/>
              </w:rPr>
              <w:t>Middlesex-London</w:t>
            </w:r>
            <w:r w:rsidR="00A65C51">
              <w:rPr>
                <w:sz w:val="20"/>
                <w:szCs w:val="20"/>
              </w:rPr>
              <w:t>.</w:t>
            </w:r>
            <w:bookmarkEnd w:id="24"/>
            <w:bookmarkEnd w:id="25"/>
          </w:p>
        </w:tc>
      </w:tr>
      <w:tr w:rsidR="000A3A97" w:rsidRPr="00D80B47" w14:paraId="178AB8BF" w14:textId="77777777" w:rsidTr="000A3A97">
        <w:tc>
          <w:tcPr>
            <w:tcW w:w="2235" w:type="dxa"/>
            <w:shd w:val="clear" w:color="auto" w:fill="D9D9D9" w:themeFill="background1" w:themeFillShade="D9"/>
          </w:tcPr>
          <w:p w14:paraId="3DC1C10A" w14:textId="48055711" w:rsidR="000A3A97" w:rsidRPr="00DE3D56" w:rsidRDefault="000A3A97" w:rsidP="00511952">
            <w:pPr>
              <w:rPr>
                <w:b/>
                <w:sz w:val="20"/>
                <w:szCs w:val="20"/>
              </w:rPr>
            </w:pPr>
            <w:r w:rsidRPr="00F9539A">
              <w:rPr>
                <w:b/>
                <w:sz w:val="20"/>
                <w:szCs w:val="20"/>
              </w:rPr>
              <w:t>Supporting Evidence (Facts):</w:t>
            </w:r>
          </w:p>
        </w:tc>
        <w:tc>
          <w:tcPr>
            <w:tcW w:w="6621" w:type="dxa"/>
            <w:shd w:val="clear" w:color="auto" w:fill="D9D9D9" w:themeFill="background1" w:themeFillShade="D9"/>
          </w:tcPr>
          <w:p w14:paraId="16A8E164" w14:textId="75975946" w:rsidR="00DE3D56" w:rsidRDefault="00DE3D56" w:rsidP="00DE3D56">
            <w:pPr>
              <w:pStyle w:val="ListParagraph"/>
              <w:numPr>
                <w:ilvl w:val="0"/>
                <w:numId w:val="24"/>
              </w:numPr>
              <w:rPr>
                <w:sz w:val="20"/>
                <w:szCs w:val="20"/>
              </w:rPr>
            </w:pPr>
            <w:bookmarkStart w:id="27" w:name="OLE_LINK27"/>
            <w:bookmarkStart w:id="28" w:name="OLE_LINK28"/>
            <w:r>
              <w:rPr>
                <w:sz w:val="20"/>
                <w:szCs w:val="20"/>
              </w:rPr>
              <w:t>T</w:t>
            </w:r>
            <w:r w:rsidR="00EA69CF">
              <w:rPr>
                <w:sz w:val="20"/>
                <w:szCs w:val="20"/>
              </w:rPr>
              <w:t xml:space="preserve">he number of farms in Middlesex-London </w:t>
            </w:r>
            <w:r>
              <w:rPr>
                <w:sz w:val="20"/>
                <w:szCs w:val="20"/>
              </w:rPr>
              <w:t>has decreased by 25.62% from 1991 to 2011</w:t>
            </w:r>
            <w:r w:rsidR="00FF41E9">
              <w:rPr>
                <w:sz w:val="20"/>
                <w:szCs w:val="20"/>
              </w:rPr>
              <w:t>.</w:t>
            </w:r>
          </w:p>
          <w:p w14:paraId="6293E6EF" w14:textId="5E2DB16E" w:rsidR="00DE3D56" w:rsidRDefault="00DE3D56" w:rsidP="00DE3D56">
            <w:pPr>
              <w:pStyle w:val="ListParagraph"/>
              <w:numPr>
                <w:ilvl w:val="0"/>
                <w:numId w:val="24"/>
              </w:numPr>
              <w:rPr>
                <w:sz w:val="20"/>
                <w:szCs w:val="20"/>
              </w:rPr>
            </w:pPr>
            <w:r>
              <w:rPr>
                <w:sz w:val="20"/>
                <w:szCs w:val="20"/>
              </w:rPr>
              <w:t>In</w:t>
            </w:r>
            <w:r w:rsidR="00FF41E9">
              <w:rPr>
                <w:sz w:val="20"/>
                <w:szCs w:val="20"/>
              </w:rPr>
              <w:t xml:space="preserve"> 2011, </w:t>
            </w:r>
            <w:r w:rsidR="0024147E">
              <w:rPr>
                <w:sz w:val="20"/>
                <w:szCs w:val="20"/>
              </w:rPr>
              <w:t xml:space="preserve">1320 of the 2052 local farms </w:t>
            </w:r>
            <w:r>
              <w:rPr>
                <w:sz w:val="20"/>
                <w:szCs w:val="20"/>
              </w:rPr>
              <w:t>were involved in oilseed and grain farming</w:t>
            </w:r>
            <w:r w:rsidR="00FF41E9">
              <w:rPr>
                <w:sz w:val="20"/>
                <w:szCs w:val="20"/>
              </w:rPr>
              <w:t>.</w:t>
            </w:r>
          </w:p>
          <w:p w14:paraId="260ABF41" w14:textId="41132B18" w:rsidR="00DE3D56" w:rsidRDefault="00DE3D56" w:rsidP="00DE3D56">
            <w:pPr>
              <w:pStyle w:val="ListParagraph"/>
              <w:numPr>
                <w:ilvl w:val="0"/>
                <w:numId w:val="24"/>
              </w:numPr>
              <w:rPr>
                <w:sz w:val="20"/>
                <w:szCs w:val="20"/>
              </w:rPr>
            </w:pPr>
            <w:r>
              <w:rPr>
                <w:sz w:val="20"/>
                <w:szCs w:val="20"/>
              </w:rPr>
              <w:t>The greatest contributor to farm receipts in 2013 was corn production</w:t>
            </w:r>
            <w:r w:rsidR="00FF41E9">
              <w:rPr>
                <w:sz w:val="20"/>
                <w:szCs w:val="20"/>
              </w:rPr>
              <w:t>.</w:t>
            </w:r>
          </w:p>
          <w:p w14:paraId="4D17725A" w14:textId="1BF45D06" w:rsidR="000A3A97" w:rsidRPr="00DE3D56" w:rsidRDefault="00F2527F" w:rsidP="00EA69CF">
            <w:pPr>
              <w:pStyle w:val="ListParagraph"/>
              <w:numPr>
                <w:ilvl w:val="0"/>
                <w:numId w:val="24"/>
              </w:numPr>
              <w:rPr>
                <w:sz w:val="20"/>
                <w:szCs w:val="20"/>
              </w:rPr>
            </w:pPr>
            <w:r>
              <w:rPr>
                <w:color w:val="000000"/>
                <w:sz w:val="20"/>
              </w:rPr>
              <w:t>From 2006 to 2011 t</w:t>
            </w:r>
            <w:r w:rsidR="00DE3D56" w:rsidRPr="00F2527F">
              <w:rPr>
                <w:color w:val="000000"/>
                <w:sz w:val="20"/>
              </w:rPr>
              <w:t xml:space="preserve">he number of farms </w:t>
            </w:r>
            <w:r>
              <w:rPr>
                <w:color w:val="000000"/>
                <w:sz w:val="20"/>
              </w:rPr>
              <w:t>with</w:t>
            </w:r>
            <w:r w:rsidR="00DE3D56" w:rsidRPr="00F2527F">
              <w:rPr>
                <w:color w:val="000000"/>
                <w:sz w:val="20"/>
              </w:rPr>
              <w:t xml:space="preserve"> </w:t>
            </w:r>
            <w:r w:rsidR="00DE3D56">
              <w:rPr>
                <w:color w:val="000000"/>
                <w:sz w:val="20"/>
              </w:rPr>
              <w:t>gross farm receipt</w:t>
            </w:r>
            <w:r>
              <w:rPr>
                <w:color w:val="000000"/>
                <w:sz w:val="20"/>
              </w:rPr>
              <w:t>s</w:t>
            </w:r>
            <w:r w:rsidR="00DE3D56">
              <w:rPr>
                <w:color w:val="000000"/>
                <w:sz w:val="20"/>
              </w:rPr>
              <w:t xml:space="preserve"> </w:t>
            </w:r>
            <w:r w:rsidR="00FF4613">
              <w:rPr>
                <w:color w:val="000000"/>
                <w:sz w:val="20"/>
              </w:rPr>
              <w:t xml:space="preserve">of </w:t>
            </w:r>
            <w:r w:rsidR="00DE3D56" w:rsidRPr="00F2527F">
              <w:rPr>
                <w:color w:val="000000"/>
                <w:sz w:val="20"/>
              </w:rPr>
              <w:t xml:space="preserve">$1,000,000 </w:t>
            </w:r>
            <w:r w:rsidR="00FF4613">
              <w:rPr>
                <w:color w:val="000000"/>
                <w:sz w:val="20"/>
              </w:rPr>
              <w:t xml:space="preserve">or less </w:t>
            </w:r>
            <w:r w:rsidR="00DE3D56" w:rsidRPr="00F2527F">
              <w:rPr>
                <w:color w:val="000000"/>
                <w:sz w:val="20"/>
              </w:rPr>
              <w:t xml:space="preserve">decreased by 214 farms (8.82%) while the number of farms </w:t>
            </w:r>
            <w:r>
              <w:rPr>
                <w:color w:val="000000"/>
                <w:sz w:val="20"/>
              </w:rPr>
              <w:t xml:space="preserve">with gross farm receipts of $1,000,000 and above </w:t>
            </w:r>
            <w:r w:rsidR="00DE3D56" w:rsidRPr="00F2527F">
              <w:rPr>
                <w:color w:val="000000"/>
                <w:sz w:val="20"/>
              </w:rPr>
              <w:t>grew by 41 farms (29.5%).  This is a</w:t>
            </w:r>
            <w:r w:rsidR="00EA69CF">
              <w:rPr>
                <w:color w:val="000000"/>
                <w:sz w:val="20"/>
              </w:rPr>
              <w:t xml:space="preserve"> loss of 173 farms in Middlesex-London </w:t>
            </w:r>
            <w:r w:rsidR="00DE3D56" w:rsidRPr="00F2527F">
              <w:rPr>
                <w:color w:val="000000"/>
                <w:sz w:val="20"/>
              </w:rPr>
              <w:t xml:space="preserve">from 2006 to 2011.  </w:t>
            </w:r>
            <w:r w:rsidR="00DE3D56" w:rsidRPr="00F2527F">
              <w:rPr>
                <w:sz w:val="16"/>
                <w:szCs w:val="20"/>
              </w:rPr>
              <w:t xml:space="preserve"> </w:t>
            </w:r>
            <w:bookmarkEnd w:id="27"/>
            <w:bookmarkEnd w:id="28"/>
          </w:p>
        </w:tc>
      </w:tr>
      <w:tr w:rsidR="000A3A97" w:rsidRPr="00D80B47" w14:paraId="7838712F" w14:textId="77777777" w:rsidTr="000A3A97">
        <w:tc>
          <w:tcPr>
            <w:tcW w:w="2235" w:type="dxa"/>
          </w:tcPr>
          <w:p w14:paraId="3FDE26E4" w14:textId="5F0F3BA9" w:rsidR="000A3A97" w:rsidRPr="00D80B47" w:rsidRDefault="000A3A97" w:rsidP="00511952">
            <w:pPr>
              <w:rPr>
                <w:b/>
                <w:sz w:val="20"/>
                <w:szCs w:val="20"/>
              </w:rPr>
            </w:pPr>
            <w:r w:rsidRPr="00D80B47">
              <w:rPr>
                <w:b/>
                <w:sz w:val="20"/>
                <w:szCs w:val="20"/>
              </w:rPr>
              <w:t>Question One:</w:t>
            </w:r>
          </w:p>
        </w:tc>
        <w:tc>
          <w:tcPr>
            <w:tcW w:w="6621" w:type="dxa"/>
          </w:tcPr>
          <w:p w14:paraId="4886D8D0" w14:textId="61CF36C9" w:rsidR="000A3A97" w:rsidRPr="00D80B47" w:rsidRDefault="00813764" w:rsidP="00A93015">
            <w:pPr>
              <w:rPr>
                <w:sz w:val="20"/>
                <w:szCs w:val="20"/>
                <w:highlight w:val="yellow"/>
              </w:rPr>
            </w:pPr>
            <w:bookmarkStart w:id="29" w:name="OLE_LINK29"/>
            <w:bookmarkStart w:id="30" w:name="OLE_LINK30"/>
            <w:r w:rsidRPr="00813764">
              <w:rPr>
                <w:sz w:val="20"/>
                <w:szCs w:val="20"/>
              </w:rPr>
              <w:t xml:space="preserve">Could you provide any further information, explanation or insight to support </w:t>
            </w:r>
            <w:r w:rsidR="00A93015">
              <w:rPr>
                <w:sz w:val="20"/>
                <w:szCs w:val="20"/>
              </w:rPr>
              <w:t xml:space="preserve">our understanding </w:t>
            </w:r>
            <w:r w:rsidRPr="00813764">
              <w:rPr>
                <w:sz w:val="20"/>
                <w:szCs w:val="20"/>
              </w:rPr>
              <w:t>of this problem?</w:t>
            </w:r>
            <w:bookmarkEnd w:id="29"/>
            <w:bookmarkEnd w:id="30"/>
          </w:p>
        </w:tc>
      </w:tr>
      <w:tr w:rsidR="000A3A97" w:rsidRPr="00D80B47" w14:paraId="1C2C5401" w14:textId="77777777" w:rsidTr="000A3A97">
        <w:tc>
          <w:tcPr>
            <w:tcW w:w="2235" w:type="dxa"/>
          </w:tcPr>
          <w:p w14:paraId="26B1D978" w14:textId="2481DEBD" w:rsidR="000A3A97" w:rsidRPr="00D80B47" w:rsidRDefault="000A3A97" w:rsidP="00511952">
            <w:pPr>
              <w:rPr>
                <w:b/>
                <w:sz w:val="20"/>
                <w:szCs w:val="20"/>
              </w:rPr>
            </w:pPr>
            <w:r w:rsidRPr="00D80B47">
              <w:rPr>
                <w:b/>
                <w:sz w:val="20"/>
                <w:szCs w:val="20"/>
              </w:rPr>
              <w:t>Answer One:</w:t>
            </w:r>
          </w:p>
        </w:tc>
        <w:tc>
          <w:tcPr>
            <w:tcW w:w="6621" w:type="dxa"/>
          </w:tcPr>
          <w:p w14:paraId="0FF0990D" w14:textId="77777777" w:rsidR="000A3A97" w:rsidRPr="00D80B47" w:rsidRDefault="000A3A97" w:rsidP="00511952">
            <w:pPr>
              <w:rPr>
                <w:sz w:val="20"/>
                <w:szCs w:val="20"/>
                <w:highlight w:val="yellow"/>
              </w:rPr>
            </w:pPr>
          </w:p>
        </w:tc>
      </w:tr>
      <w:tr w:rsidR="000A3A97" w:rsidRPr="00D80B47" w14:paraId="6790F56E" w14:textId="77777777" w:rsidTr="000A3A97">
        <w:tc>
          <w:tcPr>
            <w:tcW w:w="2235" w:type="dxa"/>
          </w:tcPr>
          <w:p w14:paraId="285B1F2C" w14:textId="06F70916" w:rsidR="000A3A97" w:rsidRPr="00D80B47" w:rsidRDefault="000A3A97" w:rsidP="00511952">
            <w:pPr>
              <w:rPr>
                <w:b/>
                <w:sz w:val="20"/>
                <w:szCs w:val="20"/>
                <w:highlight w:val="yellow"/>
              </w:rPr>
            </w:pPr>
            <w:r w:rsidRPr="00D80B47">
              <w:rPr>
                <w:b/>
                <w:sz w:val="20"/>
                <w:szCs w:val="20"/>
              </w:rPr>
              <w:t>Question Two:</w:t>
            </w:r>
          </w:p>
        </w:tc>
        <w:tc>
          <w:tcPr>
            <w:tcW w:w="6621" w:type="dxa"/>
          </w:tcPr>
          <w:p w14:paraId="4AC7A1A4" w14:textId="539B1C0D" w:rsidR="000A3A97" w:rsidRPr="00D80B47" w:rsidRDefault="00813764" w:rsidP="00511952">
            <w:pPr>
              <w:rPr>
                <w:sz w:val="20"/>
                <w:szCs w:val="20"/>
                <w:highlight w:val="yellow"/>
              </w:rPr>
            </w:pPr>
            <w:bookmarkStart w:id="31" w:name="OLE_LINK31"/>
            <w:bookmarkStart w:id="32" w:name="OLE_LINK32"/>
            <w:r w:rsidRPr="00813764">
              <w:rPr>
                <w:sz w:val="20"/>
                <w:szCs w:val="20"/>
              </w:rPr>
              <w:t xml:space="preserve">What solutions would </w:t>
            </w:r>
            <w:r>
              <w:rPr>
                <w:sz w:val="20"/>
                <w:szCs w:val="20"/>
              </w:rPr>
              <w:t xml:space="preserve">help to </w:t>
            </w:r>
            <w:r w:rsidRPr="00813764">
              <w:rPr>
                <w:sz w:val="20"/>
                <w:szCs w:val="20"/>
              </w:rPr>
              <w:t xml:space="preserve">address this problem?  </w:t>
            </w:r>
            <w:r w:rsidRPr="00813764">
              <w:rPr>
                <w:i/>
                <w:sz w:val="20"/>
                <w:szCs w:val="20"/>
              </w:rPr>
              <w:t xml:space="preserve">[Probing Question: In what ways can we </w:t>
            </w:r>
            <w:r w:rsidR="00FC2276">
              <w:rPr>
                <w:i/>
                <w:sz w:val="20"/>
                <w:szCs w:val="20"/>
              </w:rPr>
              <w:t>consider</w:t>
            </w:r>
            <w:r w:rsidRPr="00813764">
              <w:rPr>
                <w:i/>
                <w:sz w:val="20"/>
                <w:szCs w:val="20"/>
              </w:rPr>
              <w:t xml:space="preserve"> this problem as an opportunity for needed change?]</w:t>
            </w:r>
            <w:bookmarkEnd w:id="31"/>
            <w:bookmarkEnd w:id="32"/>
          </w:p>
        </w:tc>
      </w:tr>
      <w:tr w:rsidR="000A3A97" w:rsidRPr="00D80B47" w14:paraId="39AAB941" w14:textId="77777777" w:rsidTr="000A3A97">
        <w:tc>
          <w:tcPr>
            <w:tcW w:w="2235" w:type="dxa"/>
          </w:tcPr>
          <w:p w14:paraId="63FEEEB6" w14:textId="254ACBD5" w:rsidR="000A3A97" w:rsidRPr="00D80B47" w:rsidRDefault="000A3A97" w:rsidP="00511952">
            <w:pPr>
              <w:rPr>
                <w:b/>
                <w:sz w:val="20"/>
                <w:szCs w:val="20"/>
              </w:rPr>
            </w:pPr>
            <w:r w:rsidRPr="00D80B47">
              <w:rPr>
                <w:b/>
                <w:sz w:val="20"/>
                <w:szCs w:val="20"/>
              </w:rPr>
              <w:t>Answer Two:</w:t>
            </w:r>
          </w:p>
        </w:tc>
        <w:tc>
          <w:tcPr>
            <w:tcW w:w="6621" w:type="dxa"/>
          </w:tcPr>
          <w:p w14:paraId="46189F79" w14:textId="77777777" w:rsidR="000A3A97" w:rsidRPr="00D80B47" w:rsidRDefault="000A3A97" w:rsidP="00511952">
            <w:pPr>
              <w:rPr>
                <w:sz w:val="20"/>
                <w:szCs w:val="20"/>
                <w:highlight w:val="yellow"/>
              </w:rPr>
            </w:pPr>
          </w:p>
        </w:tc>
      </w:tr>
      <w:tr w:rsidR="000A3A97" w:rsidRPr="00D80B47" w14:paraId="5E069518" w14:textId="77777777" w:rsidTr="000A3A97">
        <w:tc>
          <w:tcPr>
            <w:tcW w:w="2235" w:type="dxa"/>
          </w:tcPr>
          <w:p w14:paraId="0FAFDDC9" w14:textId="3D929AFA" w:rsidR="000A3A97" w:rsidRPr="00D80B47" w:rsidRDefault="000A3A97" w:rsidP="00511952">
            <w:pPr>
              <w:rPr>
                <w:b/>
                <w:sz w:val="20"/>
                <w:szCs w:val="20"/>
              </w:rPr>
            </w:pPr>
            <w:r w:rsidRPr="00D80B47">
              <w:rPr>
                <w:b/>
                <w:sz w:val="20"/>
                <w:szCs w:val="20"/>
              </w:rPr>
              <w:lastRenderedPageBreak/>
              <w:t>Question Three:</w:t>
            </w:r>
          </w:p>
        </w:tc>
        <w:tc>
          <w:tcPr>
            <w:tcW w:w="6621" w:type="dxa"/>
          </w:tcPr>
          <w:p w14:paraId="68DC1460" w14:textId="251AB63B" w:rsidR="000A3A97" w:rsidRPr="00D80B47" w:rsidRDefault="00813764" w:rsidP="00FF4613">
            <w:pPr>
              <w:rPr>
                <w:sz w:val="20"/>
                <w:szCs w:val="20"/>
                <w:highlight w:val="yellow"/>
              </w:rPr>
            </w:pPr>
            <w:bookmarkStart w:id="33" w:name="OLE_LINK33"/>
            <w:bookmarkStart w:id="34" w:name="OLE_LINK34"/>
            <w:r w:rsidRPr="00813764">
              <w:rPr>
                <w:sz w:val="20"/>
                <w:szCs w:val="20"/>
              </w:rPr>
              <w:t xml:space="preserve">What strategies can be used to </w:t>
            </w:r>
            <w:r w:rsidR="00206FD0">
              <w:rPr>
                <w:sz w:val="20"/>
                <w:szCs w:val="20"/>
              </w:rPr>
              <w:t>start</w:t>
            </w:r>
            <w:r w:rsidR="00C0444A">
              <w:rPr>
                <w:sz w:val="20"/>
                <w:szCs w:val="20"/>
              </w:rPr>
              <w:t xml:space="preserve"> </w:t>
            </w:r>
            <w:r w:rsidR="00206FD0">
              <w:rPr>
                <w:sz w:val="20"/>
                <w:szCs w:val="20"/>
              </w:rPr>
              <w:t xml:space="preserve">or strengthen </w:t>
            </w:r>
            <w:r>
              <w:rPr>
                <w:sz w:val="20"/>
                <w:szCs w:val="20"/>
              </w:rPr>
              <w:t>community action in this area?</w:t>
            </w:r>
            <w:bookmarkEnd w:id="33"/>
            <w:bookmarkEnd w:id="34"/>
          </w:p>
        </w:tc>
      </w:tr>
      <w:tr w:rsidR="000A3A97" w:rsidRPr="00D80B47" w14:paraId="31A510CA" w14:textId="77777777" w:rsidTr="000A3A97">
        <w:tc>
          <w:tcPr>
            <w:tcW w:w="2235" w:type="dxa"/>
          </w:tcPr>
          <w:p w14:paraId="39A72695" w14:textId="5F0F760D" w:rsidR="000A3A97" w:rsidRPr="00D80B47" w:rsidRDefault="000A3A97" w:rsidP="00511952">
            <w:pPr>
              <w:rPr>
                <w:b/>
                <w:sz w:val="20"/>
                <w:szCs w:val="20"/>
              </w:rPr>
            </w:pPr>
            <w:r w:rsidRPr="00D80B47">
              <w:rPr>
                <w:b/>
                <w:sz w:val="20"/>
                <w:szCs w:val="20"/>
              </w:rPr>
              <w:t>Answer Three:</w:t>
            </w:r>
          </w:p>
        </w:tc>
        <w:tc>
          <w:tcPr>
            <w:tcW w:w="6621" w:type="dxa"/>
          </w:tcPr>
          <w:p w14:paraId="5C7FE5F0" w14:textId="77777777" w:rsidR="000A3A97" w:rsidRPr="00D80B47" w:rsidRDefault="000A3A97" w:rsidP="00511952">
            <w:pPr>
              <w:rPr>
                <w:sz w:val="20"/>
                <w:szCs w:val="20"/>
                <w:highlight w:val="yellow"/>
              </w:rPr>
            </w:pPr>
          </w:p>
        </w:tc>
      </w:tr>
    </w:tbl>
    <w:p w14:paraId="37485168" w14:textId="77777777" w:rsidR="000A3A97" w:rsidRPr="00D80B47" w:rsidRDefault="000A3A97" w:rsidP="00511952">
      <w:pPr>
        <w:rPr>
          <w:sz w:val="20"/>
          <w:szCs w:val="20"/>
          <w:highlight w:val="yellow"/>
        </w:rPr>
      </w:pPr>
    </w:p>
    <w:tbl>
      <w:tblPr>
        <w:tblStyle w:val="TableGrid"/>
        <w:tblW w:w="0" w:type="auto"/>
        <w:tblLook w:val="04A0" w:firstRow="1" w:lastRow="0" w:firstColumn="1" w:lastColumn="0" w:noHBand="0" w:noVBand="1"/>
      </w:tblPr>
      <w:tblGrid>
        <w:gridCol w:w="2235"/>
        <w:gridCol w:w="6621"/>
      </w:tblGrid>
      <w:tr w:rsidR="00D80B47" w:rsidRPr="00D80B47" w14:paraId="73B01A4A" w14:textId="77777777" w:rsidTr="00D80B47">
        <w:tc>
          <w:tcPr>
            <w:tcW w:w="2235" w:type="dxa"/>
            <w:shd w:val="clear" w:color="auto" w:fill="D9D9D9" w:themeFill="background1" w:themeFillShade="D9"/>
          </w:tcPr>
          <w:p w14:paraId="6A01E505" w14:textId="77777777" w:rsidR="00D80B47" w:rsidRPr="00D80B47" w:rsidRDefault="00D80B47" w:rsidP="00D80B47">
            <w:pPr>
              <w:rPr>
                <w:b/>
                <w:sz w:val="20"/>
                <w:szCs w:val="20"/>
              </w:rPr>
            </w:pPr>
            <w:r w:rsidRPr="00D80B47">
              <w:rPr>
                <w:b/>
                <w:sz w:val="20"/>
                <w:szCs w:val="20"/>
              </w:rPr>
              <w:t>Problem Statement:</w:t>
            </w:r>
          </w:p>
        </w:tc>
        <w:tc>
          <w:tcPr>
            <w:tcW w:w="6621" w:type="dxa"/>
            <w:shd w:val="clear" w:color="auto" w:fill="D9D9D9" w:themeFill="background1" w:themeFillShade="D9"/>
          </w:tcPr>
          <w:p w14:paraId="65BBE0E8" w14:textId="07392B18" w:rsidR="00D80B47" w:rsidRPr="00D80B47" w:rsidRDefault="000F0522" w:rsidP="00606037">
            <w:pPr>
              <w:rPr>
                <w:sz w:val="20"/>
                <w:szCs w:val="20"/>
              </w:rPr>
            </w:pPr>
            <w:bookmarkStart w:id="35" w:name="OLE_LINK35"/>
            <w:bookmarkStart w:id="36" w:name="OLE_LINK36"/>
            <w:r>
              <w:rPr>
                <w:sz w:val="20"/>
                <w:szCs w:val="20"/>
              </w:rPr>
              <w:t xml:space="preserve">The </w:t>
            </w:r>
            <w:r w:rsidR="00A65C51">
              <w:rPr>
                <w:sz w:val="20"/>
                <w:szCs w:val="20"/>
              </w:rPr>
              <w:t>Middlesex</w:t>
            </w:r>
            <w:r w:rsidR="008954C7">
              <w:rPr>
                <w:sz w:val="20"/>
                <w:szCs w:val="20"/>
              </w:rPr>
              <w:t>-</w:t>
            </w:r>
            <w:r w:rsidR="00A65C51">
              <w:rPr>
                <w:sz w:val="20"/>
                <w:szCs w:val="20"/>
              </w:rPr>
              <w:t>London</w:t>
            </w:r>
            <w:r w:rsidR="002A43B2">
              <w:rPr>
                <w:sz w:val="20"/>
                <w:szCs w:val="20"/>
              </w:rPr>
              <w:t xml:space="preserve"> food system has </w:t>
            </w:r>
            <w:r w:rsidR="00A65C51">
              <w:rPr>
                <w:sz w:val="20"/>
                <w:szCs w:val="20"/>
              </w:rPr>
              <w:t xml:space="preserve">limited </w:t>
            </w:r>
            <w:r w:rsidR="008954C7">
              <w:rPr>
                <w:sz w:val="20"/>
                <w:szCs w:val="20"/>
              </w:rPr>
              <w:t xml:space="preserve">ability to </w:t>
            </w:r>
            <w:r w:rsidR="00A65C51">
              <w:rPr>
                <w:sz w:val="20"/>
                <w:szCs w:val="20"/>
              </w:rPr>
              <w:t>process</w:t>
            </w:r>
            <w:r w:rsidR="002A43B2">
              <w:rPr>
                <w:sz w:val="20"/>
                <w:szCs w:val="20"/>
              </w:rPr>
              <w:t xml:space="preserve"> and distribut</w:t>
            </w:r>
            <w:r w:rsidR="008954C7">
              <w:rPr>
                <w:sz w:val="20"/>
                <w:szCs w:val="20"/>
              </w:rPr>
              <w:t>e</w:t>
            </w:r>
            <w:r w:rsidR="002A43B2">
              <w:rPr>
                <w:sz w:val="20"/>
                <w:szCs w:val="20"/>
              </w:rPr>
              <w:t xml:space="preserve"> local food within the area</w:t>
            </w:r>
            <w:r w:rsidR="00A326A8">
              <w:rPr>
                <w:sz w:val="20"/>
                <w:szCs w:val="20"/>
              </w:rPr>
              <w:t xml:space="preserve">. </w:t>
            </w:r>
            <w:r w:rsidR="00020D53">
              <w:rPr>
                <w:sz w:val="20"/>
                <w:szCs w:val="20"/>
              </w:rPr>
              <w:t>This problem is called the “missing middle”</w:t>
            </w:r>
            <w:r w:rsidR="00D2663C">
              <w:rPr>
                <w:sz w:val="20"/>
                <w:szCs w:val="20"/>
              </w:rPr>
              <w:t xml:space="preserve">.  This affects the ability for smaller-scale local farms to compete in the marketplace because it is difficult for them to have value added to their products and even more difficult to get them to market, unless they sell it directly to residents.  As such, this </w:t>
            </w:r>
            <w:r w:rsidR="002A43B2">
              <w:rPr>
                <w:sz w:val="20"/>
                <w:szCs w:val="20"/>
              </w:rPr>
              <w:t xml:space="preserve">greatly affects </w:t>
            </w:r>
            <w:r w:rsidR="001206E7">
              <w:rPr>
                <w:sz w:val="20"/>
                <w:szCs w:val="20"/>
              </w:rPr>
              <w:t xml:space="preserve">residents’ </w:t>
            </w:r>
            <w:r w:rsidR="002A43B2">
              <w:rPr>
                <w:sz w:val="20"/>
                <w:szCs w:val="20"/>
              </w:rPr>
              <w:t xml:space="preserve">access to local food products </w:t>
            </w:r>
            <w:r w:rsidR="00FD2460">
              <w:rPr>
                <w:sz w:val="20"/>
                <w:szCs w:val="20"/>
              </w:rPr>
              <w:t>and the variety of local food products</w:t>
            </w:r>
            <w:r w:rsidR="00606037">
              <w:rPr>
                <w:sz w:val="20"/>
                <w:szCs w:val="20"/>
              </w:rPr>
              <w:t xml:space="preserve"> they are able to access</w:t>
            </w:r>
            <w:r w:rsidR="00FD2460">
              <w:rPr>
                <w:sz w:val="20"/>
                <w:szCs w:val="20"/>
              </w:rPr>
              <w:t>.</w:t>
            </w:r>
            <w:bookmarkEnd w:id="35"/>
            <w:bookmarkEnd w:id="36"/>
          </w:p>
        </w:tc>
      </w:tr>
      <w:tr w:rsidR="00D80B47" w:rsidRPr="00D80B47" w14:paraId="56CDF630" w14:textId="77777777" w:rsidTr="00D80B47">
        <w:tc>
          <w:tcPr>
            <w:tcW w:w="2235" w:type="dxa"/>
            <w:shd w:val="clear" w:color="auto" w:fill="D9D9D9" w:themeFill="background1" w:themeFillShade="D9"/>
          </w:tcPr>
          <w:p w14:paraId="45ED8C4F" w14:textId="77777777" w:rsidR="00D80B47" w:rsidRPr="00B31BFB" w:rsidRDefault="00D80B47" w:rsidP="00D80B47">
            <w:pPr>
              <w:rPr>
                <w:b/>
                <w:sz w:val="20"/>
                <w:szCs w:val="20"/>
              </w:rPr>
            </w:pPr>
            <w:r w:rsidRPr="00B31BFB">
              <w:rPr>
                <w:b/>
                <w:sz w:val="20"/>
                <w:szCs w:val="20"/>
              </w:rPr>
              <w:t>Supporting Evidence (Facts):</w:t>
            </w:r>
          </w:p>
        </w:tc>
        <w:tc>
          <w:tcPr>
            <w:tcW w:w="6621" w:type="dxa"/>
            <w:shd w:val="clear" w:color="auto" w:fill="D9D9D9" w:themeFill="background1" w:themeFillShade="D9"/>
          </w:tcPr>
          <w:p w14:paraId="0A8B7ADB" w14:textId="3037121E" w:rsidR="00B31BFB" w:rsidRPr="0062732B" w:rsidRDefault="00B31BFB" w:rsidP="00B31BFB">
            <w:pPr>
              <w:pStyle w:val="ListParagraph"/>
              <w:numPr>
                <w:ilvl w:val="0"/>
                <w:numId w:val="27"/>
              </w:numPr>
              <w:rPr>
                <w:sz w:val="20"/>
                <w:szCs w:val="20"/>
              </w:rPr>
            </w:pPr>
            <w:bookmarkStart w:id="37" w:name="OLE_LINK37"/>
            <w:bookmarkStart w:id="38" w:name="OLE_LINK38"/>
            <w:r w:rsidRPr="00B31BFB">
              <w:rPr>
                <w:color w:val="000000"/>
                <w:sz w:val="20"/>
                <w:szCs w:val="20"/>
              </w:rPr>
              <w:t>The</w:t>
            </w:r>
            <w:r w:rsidR="00EA69CF">
              <w:rPr>
                <w:color w:val="000000"/>
                <w:sz w:val="20"/>
                <w:szCs w:val="20"/>
              </w:rPr>
              <w:t xml:space="preserve">re are 2 abattoirs in Middlesex-London </w:t>
            </w:r>
            <w:r w:rsidR="008954C7">
              <w:rPr>
                <w:color w:val="000000"/>
                <w:sz w:val="20"/>
                <w:szCs w:val="20"/>
              </w:rPr>
              <w:t>and 1</w:t>
            </w:r>
            <w:r w:rsidRPr="00B31BFB">
              <w:rPr>
                <w:color w:val="000000"/>
                <w:sz w:val="20"/>
                <w:szCs w:val="20"/>
              </w:rPr>
              <w:t xml:space="preserve"> in London.  There are eight </w:t>
            </w:r>
            <w:r>
              <w:rPr>
                <w:color w:val="000000"/>
                <w:sz w:val="20"/>
                <w:szCs w:val="20"/>
              </w:rPr>
              <w:t xml:space="preserve">(8) </w:t>
            </w:r>
            <w:r w:rsidRPr="00B31BFB">
              <w:rPr>
                <w:color w:val="000000"/>
                <w:sz w:val="20"/>
                <w:szCs w:val="20"/>
              </w:rPr>
              <w:t>registered processed egg stations in Ontario, none are in Middlesex</w:t>
            </w:r>
            <w:r w:rsidR="00EA69CF">
              <w:rPr>
                <w:color w:val="000000"/>
                <w:sz w:val="20"/>
                <w:szCs w:val="20"/>
              </w:rPr>
              <w:t>-</w:t>
            </w:r>
            <w:proofErr w:type="gramStart"/>
            <w:r w:rsidR="00EA69CF">
              <w:rPr>
                <w:color w:val="000000"/>
                <w:sz w:val="20"/>
                <w:szCs w:val="20"/>
              </w:rPr>
              <w:t xml:space="preserve">London </w:t>
            </w:r>
            <w:r w:rsidR="008954C7">
              <w:rPr>
                <w:color w:val="000000"/>
                <w:sz w:val="20"/>
                <w:szCs w:val="20"/>
              </w:rPr>
              <w:t>;</w:t>
            </w:r>
            <w:proofErr w:type="gramEnd"/>
            <w:r w:rsidRPr="00B31BFB">
              <w:rPr>
                <w:color w:val="000000"/>
                <w:sz w:val="20"/>
                <w:szCs w:val="20"/>
              </w:rPr>
              <w:t xml:space="preserve"> but of the 23 registered shell egg stations in Ontario, two are </w:t>
            </w:r>
            <w:r w:rsidR="008954C7">
              <w:rPr>
                <w:color w:val="000000"/>
                <w:sz w:val="20"/>
                <w:szCs w:val="20"/>
              </w:rPr>
              <w:t>w</w:t>
            </w:r>
            <w:r w:rsidR="00EA69CF">
              <w:rPr>
                <w:color w:val="000000"/>
                <w:sz w:val="20"/>
                <w:szCs w:val="20"/>
              </w:rPr>
              <w:t>ithin Middlesex-London</w:t>
            </w:r>
            <w:r w:rsidR="00FF41E9">
              <w:rPr>
                <w:color w:val="000000"/>
                <w:sz w:val="20"/>
                <w:szCs w:val="20"/>
              </w:rPr>
              <w:t>.</w:t>
            </w:r>
          </w:p>
          <w:p w14:paraId="27F15D24" w14:textId="73529DBF" w:rsidR="00FF41E9" w:rsidRPr="00FF41E9" w:rsidRDefault="0062732B" w:rsidP="004B58CA">
            <w:pPr>
              <w:pStyle w:val="ListParagraph"/>
              <w:numPr>
                <w:ilvl w:val="0"/>
                <w:numId w:val="27"/>
              </w:numPr>
              <w:rPr>
                <w:sz w:val="20"/>
                <w:szCs w:val="20"/>
              </w:rPr>
            </w:pPr>
            <w:r w:rsidRPr="0062732B">
              <w:rPr>
                <w:sz w:val="20"/>
              </w:rPr>
              <w:t>12 food business</w:t>
            </w:r>
            <w:r w:rsidR="008954C7">
              <w:rPr>
                <w:sz w:val="20"/>
              </w:rPr>
              <w:t>es</w:t>
            </w:r>
            <w:r w:rsidRPr="0062732B">
              <w:rPr>
                <w:sz w:val="20"/>
              </w:rPr>
              <w:t xml:space="preserve"> are involved in the wholesale and distribution of food in Middlesex</w:t>
            </w:r>
            <w:r w:rsidR="00EA69CF">
              <w:rPr>
                <w:sz w:val="20"/>
              </w:rPr>
              <w:t>-London</w:t>
            </w:r>
            <w:r w:rsidRPr="0062732B">
              <w:rPr>
                <w:sz w:val="20"/>
              </w:rPr>
              <w:t xml:space="preserve">, of which 4 are wholesalers open to the public and 8 are distributors to the retail and foodservice industries.  </w:t>
            </w:r>
          </w:p>
          <w:p w14:paraId="452C7D41" w14:textId="5321207F" w:rsidR="00FF41E9" w:rsidRPr="004B58CA" w:rsidRDefault="00FF41E9" w:rsidP="00EA69CF">
            <w:pPr>
              <w:pStyle w:val="ListParagraph"/>
              <w:numPr>
                <w:ilvl w:val="0"/>
                <w:numId w:val="27"/>
              </w:numPr>
              <w:rPr>
                <w:sz w:val="20"/>
                <w:szCs w:val="20"/>
              </w:rPr>
            </w:pPr>
            <w:r>
              <w:rPr>
                <w:sz w:val="20"/>
              </w:rPr>
              <w:t>There</w:t>
            </w:r>
            <w:r w:rsidRPr="004B58CA">
              <w:rPr>
                <w:sz w:val="20"/>
              </w:rPr>
              <w:t xml:space="preserve"> are 18 farmers’ markets</w:t>
            </w:r>
            <w:r w:rsidR="008954C7">
              <w:rPr>
                <w:sz w:val="20"/>
              </w:rPr>
              <w:t xml:space="preserve">, with </w:t>
            </w:r>
            <w:r w:rsidR="006E490C">
              <w:rPr>
                <w:sz w:val="20"/>
              </w:rPr>
              <w:t xml:space="preserve">most </w:t>
            </w:r>
            <w:r w:rsidRPr="004B58CA">
              <w:rPr>
                <w:sz w:val="20"/>
              </w:rPr>
              <w:t>(12) in London</w:t>
            </w:r>
            <w:r w:rsidR="008954C7">
              <w:rPr>
                <w:sz w:val="20"/>
              </w:rPr>
              <w:t>.  I</w:t>
            </w:r>
            <w:r w:rsidRPr="004B58CA">
              <w:rPr>
                <w:sz w:val="20"/>
              </w:rPr>
              <w:t xml:space="preserve">n addition, </w:t>
            </w:r>
            <w:r w:rsidRPr="004B58CA">
              <w:rPr>
                <w:sz w:val="20"/>
                <w:szCs w:val="20"/>
              </w:rPr>
              <w:t xml:space="preserve">33 farm gate </w:t>
            </w:r>
            <w:r w:rsidRPr="00FF41E9">
              <w:rPr>
                <w:sz w:val="20"/>
                <w:szCs w:val="20"/>
              </w:rPr>
              <w:t>retail operations</w:t>
            </w:r>
            <w:r>
              <w:rPr>
                <w:sz w:val="20"/>
                <w:szCs w:val="20"/>
              </w:rPr>
              <w:t xml:space="preserve"> </w:t>
            </w:r>
            <w:r w:rsidR="008954C7" w:rsidRPr="006E490C">
              <w:rPr>
                <w:sz w:val="20"/>
                <w:szCs w:val="20"/>
              </w:rPr>
              <w:t xml:space="preserve">sell their product </w:t>
            </w:r>
            <w:r w:rsidR="006E490C">
              <w:rPr>
                <w:sz w:val="20"/>
                <w:szCs w:val="20"/>
              </w:rPr>
              <w:t xml:space="preserve">directly to residents </w:t>
            </w:r>
            <w:r>
              <w:rPr>
                <w:sz w:val="20"/>
                <w:szCs w:val="20"/>
              </w:rPr>
              <w:t>in Middlesex</w:t>
            </w:r>
            <w:r w:rsidR="00EA69CF">
              <w:rPr>
                <w:sz w:val="20"/>
                <w:szCs w:val="20"/>
              </w:rPr>
              <w:t>-London</w:t>
            </w:r>
            <w:r w:rsidRPr="00FF41E9">
              <w:rPr>
                <w:sz w:val="20"/>
                <w:szCs w:val="20"/>
              </w:rPr>
              <w:t>.</w:t>
            </w:r>
            <w:bookmarkEnd w:id="37"/>
            <w:bookmarkEnd w:id="38"/>
          </w:p>
        </w:tc>
      </w:tr>
      <w:tr w:rsidR="00D25608" w:rsidRPr="00D80B47" w14:paraId="21A66C51" w14:textId="77777777" w:rsidTr="00D25608">
        <w:tc>
          <w:tcPr>
            <w:tcW w:w="2235" w:type="dxa"/>
          </w:tcPr>
          <w:p w14:paraId="5D7989F3" w14:textId="77777777" w:rsidR="00D25608" w:rsidRPr="00D80B47" w:rsidRDefault="00D25608" w:rsidP="00AD7C5B">
            <w:pPr>
              <w:rPr>
                <w:b/>
                <w:sz w:val="20"/>
                <w:szCs w:val="20"/>
              </w:rPr>
            </w:pPr>
            <w:r w:rsidRPr="00D80B47">
              <w:rPr>
                <w:b/>
                <w:sz w:val="20"/>
                <w:szCs w:val="20"/>
              </w:rPr>
              <w:t>Question One:</w:t>
            </w:r>
          </w:p>
        </w:tc>
        <w:tc>
          <w:tcPr>
            <w:tcW w:w="6621" w:type="dxa"/>
          </w:tcPr>
          <w:p w14:paraId="1AAE0945" w14:textId="531A09F5" w:rsidR="00D25608" w:rsidRPr="00D80B47" w:rsidRDefault="00D25608" w:rsidP="00DB47CF">
            <w:pPr>
              <w:rPr>
                <w:sz w:val="20"/>
                <w:szCs w:val="20"/>
                <w:highlight w:val="yellow"/>
              </w:rPr>
            </w:pPr>
            <w:bookmarkStart w:id="39" w:name="OLE_LINK39"/>
            <w:bookmarkStart w:id="40" w:name="OLE_LINK40"/>
            <w:r w:rsidRPr="00813764">
              <w:rPr>
                <w:sz w:val="20"/>
                <w:szCs w:val="20"/>
              </w:rPr>
              <w:t xml:space="preserve">Could you provide any further information, explanation or insight to support </w:t>
            </w:r>
            <w:r w:rsidR="00DB47CF">
              <w:rPr>
                <w:sz w:val="20"/>
                <w:szCs w:val="20"/>
              </w:rPr>
              <w:t xml:space="preserve">our understanding </w:t>
            </w:r>
            <w:r w:rsidRPr="00813764">
              <w:rPr>
                <w:sz w:val="20"/>
                <w:szCs w:val="20"/>
              </w:rPr>
              <w:t>of this problem?</w:t>
            </w:r>
            <w:bookmarkEnd w:id="39"/>
            <w:bookmarkEnd w:id="40"/>
          </w:p>
        </w:tc>
      </w:tr>
      <w:tr w:rsidR="00D25608" w:rsidRPr="00D80B47" w14:paraId="729AAF2D" w14:textId="77777777" w:rsidTr="00D25608">
        <w:tc>
          <w:tcPr>
            <w:tcW w:w="2235" w:type="dxa"/>
          </w:tcPr>
          <w:p w14:paraId="08962783" w14:textId="77777777" w:rsidR="00D25608" w:rsidRPr="00D80B47" w:rsidRDefault="00D25608" w:rsidP="00AD7C5B">
            <w:pPr>
              <w:rPr>
                <w:b/>
                <w:sz w:val="20"/>
                <w:szCs w:val="20"/>
              </w:rPr>
            </w:pPr>
            <w:r w:rsidRPr="00D80B47">
              <w:rPr>
                <w:b/>
                <w:sz w:val="20"/>
                <w:szCs w:val="20"/>
              </w:rPr>
              <w:t>Answer One:</w:t>
            </w:r>
          </w:p>
        </w:tc>
        <w:tc>
          <w:tcPr>
            <w:tcW w:w="6621" w:type="dxa"/>
          </w:tcPr>
          <w:p w14:paraId="03767607" w14:textId="77777777" w:rsidR="00D25608" w:rsidRPr="00D80B47" w:rsidRDefault="00D25608" w:rsidP="00AD7C5B">
            <w:pPr>
              <w:rPr>
                <w:sz w:val="20"/>
                <w:szCs w:val="20"/>
                <w:highlight w:val="yellow"/>
              </w:rPr>
            </w:pPr>
          </w:p>
        </w:tc>
      </w:tr>
      <w:tr w:rsidR="00D25608" w:rsidRPr="00D80B47" w14:paraId="4C0BD800" w14:textId="77777777" w:rsidTr="00D25608">
        <w:tc>
          <w:tcPr>
            <w:tcW w:w="2235" w:type="dxa"/>
          </w:tcPr>
          <w:p w14:paraId="333F39E0" w14:textId="77777777" w:rsidR="00D25608" w:rsidRPr="00D80B47" w:rsidRDefault="00D25608" w:rsidP="00AD7C5B">
            <w:pPr>
              <w:rPr>
                <w:b/>
                <w:sz w:val="20"/>
                <w:szCs w:val="20"/>
                <w:highlight w:val="yellow"/>
              </w:rPr>
            </w:pPr>
            <w:r w:rsidRPr="00D80B47">
              <w:rPr>
                <w:b/>
                <w:sz w:val="20"/>
                <w:szCs w:val="20"/>
              </w:rPr>
              <w:t>Question Two:</w:t>
            </w:r>
          </w:p>
        </w:tc>
        <w:tc>
          <w:tcPr>
            <w:tcW w:w="6621" w:type="dxa"/>
          </w:tcPr>
          <w:p w14:paraId="1B9C08D7" w14:textId="19E1FBA9" w:rsidR="00D25608" w:rsidRPr="00D80B47" w:rsidRDefault="00D25608" w:rsidP="00A534D9">
            <w:pPr>
              <w:rPr>
                <w:sz w:val="20"/>
                <w:szCs w:val="20"/>
                <w:highlight w:val="yellow"/>
              </w:rPr>
            </w:pPr>
            <w:bookmarkStart w:id="41" w:name="OLE_LINK41"/>
            <w:bookmarkStart w:id="42" w:name="OLE_LINK42"/>
            <w:r w:rsidRPr="00813764">
              <w:rPr>
                <w:sz w:val="20"/>
                <w:szCs w:val="20"/>
              </w:rPr>
              <w:t xml:space="preserve">What solutions would </w:t>
            </w:r>
            <w:r>
              <w:rPr>
                <w:sz w:val="20"/>
                <w:szCs w:val="20"/>
              </w:rPr>
              <w:t xml:space="preserve">help to </w:t>
            </w:r>
            <w:r w:rsidRPr="00813764">
              <w:rPr>
                <w:sz w:val="20"/>
                <w:szCs w:val="20"/>
              </w:rPr>
              <w:t xml:space="preserve">address this problem?  </w:t>
            </w:r>
            <w:r w:rsidRPr="00813764">
              <w:rPr>
                <w:i/>
                <w:sz w:val="20"/>
                <w:szCs w:val="20"/>
              </w:rPr>
              <w:t xml:space="preserve">[Probing Question: In what ways can we </w:t>
            </w:r>
            <w:r w:rsidR="00A534D9">
              <w:rPr>
                <w:i/>
                <w:sz w:val="20"/>
                <w:szCs w:val="20"/>
              </w:rPr>
              <w:t>consider</w:t>
            </w:r>
            <w:r w:rsidRPr="00813764">
              <w:rPr>
                <w:i/>
                <w:sz w:val="20"/>
                <w:szCs w:val="20"/>
              </w:rPr>
              <w:t xml:space="preserve"> this problem as an opportunity for needed change?]</w:t>
            </w:r>
            <w:bookmarkEnd w:id="41"/>
            <w:bookmarkEnd w:id="42"/>
          </w:p>
        </w:tc>
      </w:tr>
      <w:tr w:rsidR="00D25608" w:rsidRPr="00D80B47" w14:paraId="321A417A" w14:textId="77777777" w:rsidTr="00D25608">
        <w:tc>
          <w:tcPr>
            <w:tcW w:w="2235" w:type="dxa"/>
          </w:tcPr>
          <w:p w14:paraId="7D6A652B" w14:textId="77777777" w:rsidR="00D25608" w:rsidRPr="00D80B47" w:rsidRDefault="00D25608" w:rsidP="00AD7C5B">
            <w:pPr>
              <w:rPr>
                <w:b/>
                <w:sz w:val="20"/>
                <w:szCs w:val="20"/>
              </w:rPr>
            </w:pPr>
            <w:r w:rsidRPr="00D80B47">
              <w:rPr>
                <w:b/>
                <w:sz w:val="20"/>
                <w:szCs w:val="20"/>
              </w:rPr>
              <w:t>Answer Two:</w:t>
            </w:r>
          </w:p>
        </w:tc>
        <w:tc>
          <w:tcPr>
            <w:tcW w:w="6621" w:type="dxa"/>
          </w:tcPr>
          <w:p w14:paraId="75B81569" w14:textId="77777777" w:rsidR="00D25608" w:rsidRPr="00D80B47" w:rsidRDefault="00D25608" w:rsidP="00AD7C5B">
            <w:pPr>
              <w:rPr>
                <w:sz w:val="20"/>
                <w:szCs w:val="20"/>
                <w:highlight w:val="yellow"/>
              </w:rPr>
            </w:pPr>
          </w:p>
        </w:tc>
      </w:tr>
      <w:tr w:rsidR="00D25608" w:rsidRPr="00D80B47" w14:paraId="295B74CD" w14:textId="77777777" w:rsidTr="00D25608">
        <w:tc>
          <w:tcPr>
            <w:tcW w:w="2235" w:type="dxa"/>
          </w:tcPr>
          <w:p w14:paraId="344EA130" w14:textId="77777777" w:rsidR="00D25608" w:rsidRPr="00D80B47" w:rsidRDefault="00D25608" w:rsidP="00AD7C5B">
            <w:pPr>
              <w:rPr>
                <w:b/>
                <w:sz w:val="20"/>
                <w:szCs w:val="20"/>
              </w:rPr>
            </w:pPr>
            <w:r w:rsidRPr="00D80B47">
              <w:rPr>
                <w:b/>
                <w:sz w:val="20"/>
                <w:szCs w:val="20"/>
              </w:rPr>
              <w:t>Question Three:</w:t>
            </w:r>
          </w:p>
        </w:tc>
        <w:tc>
          <w:tcPr>
            <w:tcW w:w="6621" w:type="dxa"/>
          </w:tcPr>
          <w:p w14:paraId="478A8D4C" w14:textId="60F8B666" w:rsidR="00D25608" w:rsidRPr="00D80B47" w:rsidRDefault="00D25608" w:rsidP="007F509D">
            <w:pPr>
              <w:rPr>
                <w:sz w:val="20"/>
                <w:szCs w:val="20"/>
                <w:highlight w:val="yellow"/>
              </w:rPr>
            </w:pPr>
            <w:bookmarkStart w:id="43" w:name="OLE_LINK43"/>
            <w:bookmarkStart w:id="44" w:name="OLE_LINK44"/>
            <w:r w:rsidRPr="00813764">
              <w:rPr>
                <w:sz w:val="20"/>
                <w:szCs w:val="20"/>
              </w:rPr>
              <w:t xml:space="preserve">What strategies can be used to </w:t>
            </w:r>
            <w:r w:rsidR="00206FD0">
              <w:rPr>
                <w:sz w:val="20"/>
                <w:szCs w:val="20"/>
              </w:rPr>
              <w:t xml:space="preserve">start or strengthen </w:t>
            </w:r>
            <w:r>
              <w:rPr>
                <w:sz w:val="20"/>
                <w:szCs w:val="20"/>
              </w:rPr>
              <w:t>community action in this area?</w:t>
            </w:r>
            <w:bookmarkEnd w:id="43"/>
            <w:bookmarkEnd w:id="44"/>
          </w:p>
        </w:tc>
      </w:tr>
      <w:tr w:rsidR="00D25608" w:rsidRPr="00D80B47" w14:paraId="55BA7F62" w14:textId="77777777" w:rsidTr="00D25608">
        <w:tc>
          <w:tcPr>
            <w:tcW w:w="2235" w:type="dxa"/>
          </w:tcPr>
          <w:p w14:paraId="349CAE4C" w14:textId="77777777" w:rsidR="00D25608" w:rsidRPr="00D80B47" w:rsidRDefault="00D25608" w:rsidP="00AD7C5B">
            <w:pPr>
              <w:rPr>
                <w:b/>
                <w:sz w:val="20"/>
                <w:szCs w:val="20"/>
              </w:rPr>
            </w:pPr>
            <w:r w:rsidRPr="00D80B47">
              <w:rPr>
                <w:b/>
                <w:sz w:val="20"/>
                <w:szCs w:val="20"/>
              </w:rPr>
              <w:t>Answer Three:</w:t>
            </w:r>
          </w:p>
        </w:tc>
        <w:tc>
          <w:tcPr>
            <w:tcW w:w="6621" w:type="dxa"/>
          </w:tcPr>
          <w:p w14:paraId="79D75A92" w14:textId="77777777" w:rsidR="00D25608" w:rsidRPr="00D80B47" w:rsidRDefault="00D25608" w:rsidP="00AD7C5B">
            <w:pPr>
              <w:rPr>
                <w:sz w:val="20"/>
                <w:szCs w:val="20"/>
                <w:highlight w:val="yellow"/>
              </w:rPr>
            </w:pPr>
          </w:p>
        </w:tc>
      </w:tr>
    </w:tbl>
    <w:p w14:paraId="1D1C8408" w14:textId="77777777" w:rsidR="00D80B47" w:rsidRPr="00D80B47" w:rsidRDefault="00D80B47" w:rsidP="00511952">
      <w:pPr>
        <w:rPr>
          <w:sz w:val="20"/>
          <w:szCs w:val="20"/>
          <w:highlight w:val="yellow"/>
        </w:rPr>
      </w:pPr>
    </w:p>
    <w:tbl>
      <w:tblPr>
        <w:tblStyle w:val="TableGrid"/>
        <w:tblW w:w="0" w:type="auto"/>
        <w:tblLook w:val="04A0" w:firstRow="1" w:lastRow="0" w:firstColumn="1" w:lastColumn="0" w:noHBand="0" w:noVBand="1"/>
      </w:tblPr>
      <w:tblGrid>
        <w:gridCol w:w="2235"/>
        <w:gridCol w:w="6621"/>
      </w:tblGrid>
      <w:tr w:rsidR="00D80B47" w:rsidRPr="00D80B47" w14:paraId="50048DDE" w14:textId="77777777" w:rsidTr="00D80B47">
        <w:tc>
          <w:tcPr>
            <w:tcW w:w="2235" w:type="dxa"/>
            <w:shd w:val="clear" w:color="auto" w:fill="D9D9D9" w:themeFill="background1" w:themeFillShade="D9"/>
          </w:tcPr>
          <w:p w14:paraId="4AF49F28" w14:textId="77777777" w:rsidR="00D80B47" w:rsidRPr="00D80B47" w:rsidRDefault="00D80B47" w:rsidP="00D80B47">
            <w:pPr>
              <w:rPr>
                <w:b/>
                <w:sz w:val="20"/>
                <w:szCs w:val="20"/>
              </w:rPr>
            </w:pPr>
            <w:r w:rsidRPr="00D80B47">
              <w:rPr>
                <w:b/>
                <w:sz w:val="20"/>
                <w:szCs w:val="20"/>
              </w:rPr>
              <w:t>Problem Statement:</w:t>
            </w:r>
          </w:p>
        </w:tc>
        <w:tc>
          <w:tcPr>
            <w:tcW w:w="6621" w:type="dxa"/>
            <w:shd w:val="clear" w:color="auto" w:fill="D9D9D9" w:themeFill="background1" w:themeFillShade="D9"/>
          </w:tcPr>
          <w:p w14:paraId="258A91B5" w14:textId="37A39FE0" w:rsidR="00D80B47" w:rsidRPr="002A43B2" w:rsidRDefault="002A43B2" w:rsidP="0002009D">
            <w:pPr>
              <w:rPr>
                <w:sz w:val="20"/>
                <w:szCs w:val="20"/>
              </w:rPr>
            </w:pPr>
            <w:bookmarkStart w:id="45" w:name="OLE_LINK45"/>
            <w:bookmarkStart w:id="46" w:name="OLE_LINK46"/>
            <w:r>
              <w:rPr>
                <w:sz w:val="20"/>
                <w:szCs w:val="20"/>
              </w:rPr>
              <w:t>The average age o</w:t>
            </w:r>
            <w:r w:rsidR="005C362A">
              <w:rPr>
                <w:sz w:val="20"/>
                <w:szCs w:val="20"/>
              </w:rPr>
              <w:t xml:space="preserve">f farm operators is </w:t>
            </w:r>
            <w:r w:rsidR="00E61EE6">
              <w:rPr>
                <w:sz w:val="20"/>
                <w:szCs w:val="20"/>
              </w:rPr>
              <w:t>increasing</w:t>
            </w:r>
            <w:r w:rsidR="006B330B">
              <w:rPr>
                <w:sz w:val="20"/>
                <w:szCs w:val="20"/>
              </w:rPr>
              <w:t xml:space="preserve">.  </w:t>
            </w:r>
            <w:r w:rsidR="006E490C">
              <w:rPr>
                <w:sz w:val="20"/>
                <w:szCs w:val="20"/>
              </w:rPr>
              <w:t>Th</w:t>
            </w:r>
            <w:r w:rsidR="00B76255">
              <w:rPr>
                <w:sz w:val="20"/>
                <w:szCs w:val="20"/>
              </w:rPr>
              <w:t>is increases the need to plan for and support future farmers so they are successful.</w:t>
            </w:r>
            <w:r>
              <w:rPr>
                <w:sz w:val="20"/>
                <w:szCs w:val="20"/>
              </w:rPr>
              <w:t xml:space="preserve"> </w:t>
            </w:r>
            <w:r w:rsidR="005C362A">
              <w:rPr>
                <w:sz w:val="20"/>
                <w:szCs w:val="20"/>
              </w:rPr>
              <w:t xml:space="preserve">However, </w:t>
            </w:r>
            <w:r w:rsidR="006B330B">
              <w:rPr>
                <w:sz w:val="20"/>
                <w:szCs w:val="20"/>
              </w:rPr>
              <w:t xml:space="preserve">there are </w:t>
            </w:r>
            <w:r w:rsidR="005C362A">
              <w:rPr>
                <w:sz w:val="20"/>
                <w:szCs w:val="20"/>
              </w:rPr>
              <w:t>s</w:t>
            </w:r>
            <w:r w:rsidRPr="002A43B2">
              <w:rPr>
                <w:sz w:val="20"/>
                <w:szCs w:val="20"/>
              </w:rPr>
              <w:t>ignificant barrier</w:t>
            </w:r>
            <w:r w:rsidR="005452F8">
              <w:rPr>
                <w:sz w:val="20"/>
                <w:szCs w:val="20"/>
              </w:rPr>
              <w:t>s for new farmers, such as increased land prices,</w:t>
            </w:r>
            <w:r w:rsidR="00A01487">
              <w:rPr>
                <w:sz w:val="20"/>
                <w:szCs w:val="20"/>
              </w:rPr>
              <w:t xml:space="preserve"> the </w:t>
            </w:r>
            <w:r w:rsidR="005C362A">
              <w:rPr>
                <w:sz w:val="20"/>
                <w:szCs w:val="20"/>
              </w:rPr>
              <w:t>cost of</w:t>
            </w:r>
            <w:r w:rsidR="00A01487">
              <w:rPr>
                <w:sz w:val="20"/>
                <w:szCs w:val="20"/>
              </w:rPr>
              <w:t xml:space="preserve"> </w:t>
            </w:r>
            <w:r w:rsidR="002D220D">
              <w:rPr>
                <w:sz w:val="20"/>
                <w:szCs w:val="20"/>
              </w:rPr>
              <w:t xml:space="preserve">meeting </w:t>
            </w:r>
            <w:r w:rsidR="005452F8">
              <w:rPr>
                <w:sz w:val="20"/>
                <w:szCs w:val="20"/>
              </w:rPr>
              <w:t xml:space="preserve">agriculture </w:t>
            </w:r>
            <w:r w:rsidR="00A01487">
              <w:rPr>
                <w:sz w:val="20"/>
                <w:szCs w:val="20"/>
              </w:rPr>
              <w:t>standards</w:t>
            </w:r>
            <w:r w:rsidR="005C362A">
              <w:rPr>
                <w:sz w:val="20"/>
                <w:szCs w:val="20"/>
              </w:rPr>
              <w:t xml:space="preserve">, limited access to </w:t>
            </w:r>
            <w:r w:rsidR="0002009D">
              <w:rPr>
                <w:sz w:val="20"/>
                <w:szCs w:val="20"/>
              </w:rPr>
              <w:t>dollars</w:t>
            </w:r>
            <w:r w:rsidR="005C362A">
              <w:rPr>
                <w:sz w:val="20"/>
                <w:szCs w:val="20"/>
              </w:rPr>
              <w:t xml:space="preserve">, </w:t>
            </w:r>
            <w:r w:rsidR="005C362A" w:rsidRPr="002D220D">
              <w:rPr>
                <w:sz w:val="20"/>
                <w:szCs w:val="20"/>
              </w:rPr>
              <w:t xml:space="preserve">limited </w:t>
            </w:r>
            <w:r w:rsidR="005452F8">
              <w:rPr>
                <w:sz w:val="20"/>
                <w:szCs w:val="20"/>
              </w:rPr>
              <w:t>ability to put their agricultural knowledge to practice</w:t>
            </w:r>
            <w:r w:rsidR="006B330B" w:rsidRPr="002D220D">
              <w:rPr>
                <w:sz w:val="20"/>
                <w:szCs w:val="20"/>
              </w:rPr>
              <w:t>,</w:t>
            </w:r>
            <w:r w:rsidR="006B330B">
              <w:rPr>
                <w:sz w:val="20"/>
                <w:szCs w:val="20"/>
              </w:rPr>
              <w:t xml:space="preserve"> </w:t>
            </w:r>
            <w:r w:rsidR="005C362A">
              <w:rPr>
                <w:sz w:val="20"/>
                <w:szCs w:val="20"/>
              </w:rPr>
              <w:t>skills gaps, etc.</w:t>
            </w:r>
            <w:bookmarkEnd w:id="45"/>
            <w:bookmarkEnd w:id="46"/>
          </w:p>
        </w:tc>
      </w:tr>
      <w:tr w:rsidR="00D80B47" w:rsidRPr="00D80B47" w14:paraId="3753D9A8" w14:textId="77777777" w:rsidTr="00D80B47">
        <w:tc>
          <w:tcPr>
            <w:tcW w:w="2235" w:type="dxa"/>
            <w:shd w:val="clear" w:color="auto" w:fill="D9D9D9" w:themeFill="background1" w:themeFillShade="D9"/>
          </w:tcPr>
          <w:p w14:paraId="59C35191" w14:textId="77777777" w:rsidR="00D80B47" w:rsidRPr="00D80B47" w:rsidRDefault="00D80B47" w:rsidP="00D80B47">
            <w:pPr>
              <w:rPr>
                <w:b/>
                <w:sz w:val="20"/>
                <w:szCs w:val="20"/>
              </w:rPr>
            </w:pPr>
            <w:r w:rsidRPr="00D80B47">
              <w:rPr>
                <w:b/>
                <w:sz w:val="20"/>
                <w:szCs w:val="20"/>
              </w:rPr>
              <w:lastRenderedPageBreak/>
              <w:t>Supporting Evidence (Facts):</w:t>
            </w:r>
          </w:p>
        </w:tc>
        <w:tc>
          <w:tcPr>
            <w:tcW w:w="6621" w:type="dxa"/>
            <w:shd w:val="clear" w:color="auto" w:fill="D9D9D9" w:themeFill="background1" w:themeFillShade="D9"/>
          </w:tcPr>
          <w:p w14:paraId="4D557ACB" w14:textId="73FF77C6" w:rsidR="004B58CA" w:rsidRPr="004728EF" w:rsidRDefault="00EA69CF" w:rsidP="004728EF">
            <w:pPr>
              <w:pStyle w:val="ListParagraph"/>
              <w:numPr>
                <w:ilvl w:val="0"/>
                <w:numId w:val="29"/>
              </w:numPr>
              <w:rPr>
                <w:sz w:val="20"/>
                <w:szCs w:val="20"/>
              </w:rPr>
            </w:pPr>
            <w:bookmarkStart w:id="47" w:name="OLE_LINK47"/>
            <w:bookmarkStart w:id="48" w:name="OLE_LINK48"/>
            <w:r>
              <w:rPr>
                <w:color w:val="000000"/>
                <w:sz w:val="20"/>
              </w:rPr>
              <w:t xml:space="preserve">Middlesex-London </w:t>
            </w:r>
            <w:r w:rsidR="00B76255">
              <w:rPr>
                <w:color w:val="000000"/>
                <w:sz w:val="20"/>
              </w:rPr>
              <w:t xml:space="preserve">has </w:t>
            </w:r>
            <w:r w:rsidR="006B330B">
              <w:rPr>
                <w:color w:val="000000"/>
                <w:sz w:val="20"/>
              </w:rPr>
              <w:t>3, 405 farm operators</w:t>
            </w:r>
            <w:r w:rsidR="00B76255">
              <w:rPr>
                <w:color w:val="000000"/>
                <w:sz w:val="20"/>
              </w:rPr>
              <w:t xml:space="preserve">.  </w:t>
            </w:r>
            <w:r w:rsidR="004728EF" w:rsidRPr="004728EF">
              <w:rPr>
                <w:color w:val="000000"/>
                <w:sz w:val="20"/>
              </w:rPr>
              <w:t xml:space="preserve">2,070 </w:t>
            </w:r>
            <w:r w:rsidR="00B76255">
              <w:rPr>
                <w:color w:val="000000"/>
                <w:sz w:val="20"/>
              </w:rPr>
              <w:t xml:space="preserve">operators </w:t>
            </w:r>
            <w:r w:rsidR="004728EF" w:rsidRPr="004728EF">
              <w:rPr>
                <w:color w:val="000000"/>
                <w:sz w:val="20"/>
              </w:rPr>
              <w:t>are from farms with two or more operators, and 1,335 are from farms with one operator</w:t>
            </w:r>
            <w:r w:rsidR="004728EF">
              <w:rPr>
                <w:color w:val="000000"/>
                <w:sz w:val="20"/>
              </w:rPr>
              <w:t>.</w:t>
            </w:r>
          </w:p>
          <w:p w14:paraId="778A282C" w14:textId="70642AC9" w:rsidR="004728EF" w:rsidRDefault="004728EF" w:rsidP="004728EF">
            <w:pPr>
              <w:pStyle w:val="ListParagraph"/>
              <w:numPr>
                <w:ilvl w:val="0"/>
                <w:numId w:val="29"/>
              </w:numPr>
              <w:rPr>
                <w:sz w:val="20"/>
                <w:szCs w:val="20"/>
              </w:rPr>
            </w:pPr>
            <w:r>
              <w:rPr>
                <w:sz w:val="20"/>
                <w:szCs w:val="20"/>
              </w:rPr>
              <w:t xml:space="preserve">The average age of Middlesex farmers in 1991 was 48.3 and this has </w:t>
            </w:r>
            <w:r w:rsidR="006B330B">
              <w:rPr>
                <w:sz w:val="20"/>
                <w:szCs w:val="20"/>
              </w:rPr>
              <w:t xml:space="preserve">increased </w:t>
            </w:r>
            <w:r>
              <w:rPr>
                <w:sz w:val="20"/>
                <w:szCs w:val="20"/>
              </w:rPr>
              <w:t xml:space="preserve">to 54.5 in 2011. </w:t>
            </w:r>
          </w:p>
          <w:p w14:paraId="351D124D" w14:textId="634DAF7F" w:rsidR="006558F4" w:rsidRPr="004728EF" w:rsidRDefault="00B76255" w:rsidP="006B330B">
            <w:pPr>
              <w:pStyle w:val="ListParagraph"/>
              <w:numPr>
                <w:ilvl w:val="0"/>
                <w:numId w:val="29"/>
              </w:numPr>
              <w:rPr>
                <w:sz w:val="20"/>
                <w:szCs w:val="20"/>
              </w:rPr>
            </w:pPr>
            <w:r>
              <w:rPr>
                <w:sz w:val="20"/>
                <w:szCs w:val="20"/>
              </w:rPr>
              <w:t>T</w:t>
            </w:r>
            <w:r w:rsidR="003309D5">
              <w:rPr>
                <w:sz w:val="20"/>
                <w:szCs w:val="20"/>
              </w:rPr>
              <w:t xml:space="preserve">he price of farmland in Middlesex East went from $10,500 </w:t>
            </w:r>
            <w:r w:rsidR="00443B3B">
              <w:rPr>
                <w:sz w:val="20"/>
                <w:szCs w:val="20"/>
              </w:rPr>
              <w:t xml:space="preserve">per acre </w:t>
            </w:r>
            <w:r w:rsidR="003309D5">
              <w:rPr>
                <w:sz w:val="20"/>
                <w:szCs w:val="20"/>
              </w:rPr>
              <w:t>in 2012 to $12,000 in 2014</w:t>
            </w:r>
            <w:r w:rsidR="006B330B">
              <w:rPr>
                <w:sz w:val="20"/>
                <w:szCs w:val="20"/>
              </w:rPr>
              <w:t xml:space="preserve">.  In </w:t>
            </w:r>
            <w:r w:rsidR="003309D5">
              <w:rPr>
                <w:sz w:val="20"/>
                <w:szCs w:val="20"/>
              </w:rPr>
              <w:t xml:space="preserve">Middlesex West </w:t>
            </w:r>
            <w:r w:rsidR="00443B3B">
              <w:rPr>
                <w:sz w:val="20"/>
                <w:szCs w:val="20"/>
              </w:rPr>
              <w:t xml:space="preserve">it </w:t>
            </w:r>
            <w:r w:rsidR="003309D5">
              <w:rPr>
                <w:sz w:val="20"/>
                <w:szCs w:val="20"/>
              </w:rPr>
              <w:t>went from $7,500</w:t>
            </w:r>
            <w:r w:rsidR="00443B3B">
              <w:rPr>
                <w:sz w:val="20"/>
                <w:szCs w:val="20"/>
              </w:rPr>
              <w:t xml:space="preserve"> per acre</w:t>
            </w:r>
            <w:r w:rsidR="003309D5">
              <w:rPr>
                <w:sz w:val="20"/>
                <w:szCs w:val="20"/>
              </w:rPr>
              <w:t xml:space="preserve"> in 2012 to $8,500</w:t>
            </w:r>
            <w:r w:rsidR="006B330B">
              <w:rPr>
                <w:sz w:val="20"/>
                <w:szCs w:val="20"/>
              </w:rPr>
              <w:t xml:space="preserve"> in 2014</w:t>
            </w:r>
            <w:r w:rsidR="00E61EE6">
              <w:rPr>
                <w:sz w:val="20"/>
                <w:szCs w:val="20"/>
              </w:rPr>
              <w:t>.</w:t>
            </w:r>
            <w:bookmarkEnd w:id="47"/>
            <w:bookmarkEnd w:id="48"/>
          </w:p>
        </w:tc>
      </w:tr>
      <w:tr w:rsidR="00D25608" w:rsidRPr="00D80B47" w14:paraId="7C825A01" w14:textId="77777777" w:rsidTr="00D25608">
        <w:tc>
          <w:tcPr>
            <w:tcW w:w="2235" w:type="dxa"/>
          </w:tcPr>
          <w:p w14:paraId="6EB5C59D" w14:textId="16084273" w:rsidR="00D25608" w:rsidRPr="00D80B47" w:rsidRDefault="00D25608" w:rsidP="00AD7C5B">
            <w:pPr>
              <w:rPr>
                <w:b/>
                <w:sz w:val="20"/>
                <w:szCs w:val="20"/>
              </w:rPr>
            </w:pPr>
            <w:r w:rsidRPr="00D80B47">
              <w:rPr>
                <w:b/>
                <w:sz w:val="20"/>
                <w:szCs w:val="20"/>
              </w:rPr>
              <w:t>Question One:</w:t>
            </w:r>
          </w:p>
        </w:tc>
        <w:tc>
          <w:tcPr>
            <w:tcW w:w="6621" w:type="dxa"/>
          </w:tcPr>
          <w:p w14:paraId="4E6B1145" w14:textId="1F564615" w:rsidR="00D25608" w:rsidRPr="00D80B47" w:rsidRDefault="00D25608" w:rsidP="00DB47CF">
            <w:pPr>
              <w:rPr>
                <w:sz w:val="20"/>
                <w:szCs w:val="20"/>
                <w:highlight w:val="yellow"/>
              </w:rPr>
            </w:pPr>
            <w:bookmarkStart w:id="49" w:name="OLE_LINK49"/>
            <w:bookmarkStart w:id="50" w:name="OLE_LINK50"/>
            <w:r w:rsidRPr="00813764">
              <w:rPr>
                <w:sz w:val="20"/>
                <w:szCs w:val="20"/>
              </w:rPr>
              <w:t xml:space="preserve">Could you provide any further information, explanation or insight to support </w:t>
            </w:r>
            <w:r w:rsidR="00DB47CF">
              <w:rPr>
                <w:sz w:val="20"/>
                <w:szCs w:val="20"/>
              </w:rPr>
              <w:t xml:space="preserve">our understanding </w:t>
            </w:r>
            <w:r w:rsidRPr="00813764">
              <w:rPr>
                <w:sz w:val="20"/>
                <w:szCs w:val="20"/>
              </w:rPr>
              <w:t>of this problem?</w:t>
            </w:r>
            <w:bookmarkEnd w:id="49"/>
            <w:bookmarkEnd w:id="50"/>
          </w:p>
        </w:tc>
      </w:tr>
      <w:tr w:rsidR="00D25608" w:rsidRPr="00D80B47" w14:paraId="38D3C654" w14:textId="77777777" w:rsidTr="00D25608">
        <w:tc>
          <w:tcPr>
            <w:tcW w:w="2235" w:type="dxa"/>
          </w:tcPr>
          <w:p w14:paraId="2FC3E5AE" w14:textId="77777777" w:rsidR="00D25608" w:rsidRPr="00D80B47" w:rsidRDefault="00D25608" w:rsidP="00AD7C5B">
            <w:pPr>
              <w:rPr>
                <w:b/>
                <w:sz w:val="20"/>
                <w:szCs w:val="20"/>
              </w:rPr>
            </w:pPr>
            <w:r w:rsidRPr="00D80B47">
              <w:rPr>
                <w:b/>
                <w:sz w:val="20"/>
                <w:szCs w:val="20"/>
              </w:rPr>
              <w:t>Answer One:</w:t>
            </w:r>
          </w:p>
        </w:tc>
        <w:tc>
          <w:tcPr>
            <w:tcW w:w="6621" w:type="dxa"/>
          </w:tcPr>
          <w:p w14:paraId="094F0DDE" w14:textId="77777777" w:rsidR="00D25608" w:rsidRPr="00D80B47" w:rsidRDefault="00D25608" w:rsidP="00AD7C5B">
            <w:pPr>
              <w:rPr>
                <w:sz w:val="20"/>
                <w:szCs w:val="20"/>
                <w:highlight w:val="yellow"/>
              </w:rPr>
            </w:pPr>
          </w:p>
        </w:tc>
      </w:tr>
      <w:tr w:rsidR="00D25608" w:rsidRPr="00D80B47" w14:paraId="776D5A9B" w14:textId="77777777" w:rsidTr="00D25608">
        <w:tc>
          <w:tcPr>
            <w:tcW w:w="2235" w:type="dxa"/>
          </w:tcPr>
          <w:p w14:paraId="2F6C65B3" w14:textId="77777777" w:rsidR="00D25608" w:rsidRPr="00D80B47" w:rsidRDefault="00D25608" w:rsidP="00AD7C5B">
            <w:pPr>
              <w:rPr>
                <w:b/>
                <w:sz w:val="20"/>
                <w:szCs w:val="20"/>
                <w:highlight w:val="yellow"/>
              </w:rPr>
            </w:pPr>
            <w:r w:rsidRPr="00D80B47">
              <w:rPr>
                <w:b/>
                <w:sz w:val="20"/>
                <w:szCs w:val="20"/>
              </w:rPr>
              <w:t>Question Two:</w:t>
            </w:r>
          </w:p>
        </w:tc>
        <w:tc>
          <w:tcPr>
            <w:tcW w:w="6621" w:type="dxa"/>
          </w:tcPr>
          <w:p w14:paraId="6C864E0E" w14:textId="0C010DC8" w:rsidR="00D25608" w:rsidRPr="00D80B47" w:rsidRDefault="00D25608" w:rsidP="00AD7C5B">
            <w:pPr>
              <w:rPr>
                <w:sz w:val="20"/>
                <w:szCs w:val="20"/>
                <w:highlight w:val="yellow"/>
              </w:rPr>
            </w:pPr>
            <w:bookmarkStart w:id="51" w:name="OLE_LINK51"/>
            <w:bookmarkStart w:id="52" w:name="OLE_LINK52"/>
            <w:r w:rsidRPr="00813764">
              <w:rPr>
                <w:sz w:val="20"/>
                <w:szCs w:val="20"/>
              </w:rPr>
              <w:t xml:space="preserve">What solutions would </w:t>
            </w:r>
            <w:r>
              <w:rPr>
                <w:sz w:val="20"/>
                <w:szCs w:val="20"/>
              </w:rPr>
              <w:t xml:space="preserve">help to </w:t>
            </w:r>
            <w:r w:rsidRPr="00813764">
              <w:rPr>
                <w:sz w:val="20"/>
                <w:szCs w:val="20"/>
              </w:rPr>
              <w:t xml:space="preserve">address this problem?  </w:t>
            </w:r>
            <w:r w:rsidRPr="00813764">
              <w:rPr>
                <w:i/>
                <w:sz w:val="20"/>
                <w:szCs w:val="20"/>
              </w:rPr>
              <w:t xml:space="preserve">[Probing Question: In what ways can we </w:t>
            </w:r>
            <w:r w:rsidR="00FC2276">
              <w:rPr>
                <w:i/>
                <w:sz w:val="20"/>
                <w:szCs w:val="20"/>
              </w:rPr>
              <w:t>consider</w:t>
            </w:r>
            <w:r w:rsidRPr="00813764">
              <w:rPr>
                <w:i/>
                <w:sz w:val="20"/>
                <w:szCs w:val="20"/>
              </w:rPr>
              <w:t xml:space="preserve"> this problem as an opportunity for needed change?]</w:t>
            </w:r>
            <w:bookmarkEnd w:id="51"/>
            <w:bookmarkEnd w:id="52"/>
          </w:p>
        </w:tc>
      </w:tr>
      <w:tr w:rsidR="00D25608" w:rsidRPr="00D80B47" w14:paraId="3C4309D8" w14:textId="77777777" w:rsidTr="00D25608">
        <w:tc>
          <w:tcPr>
            <w:tcW w:w="2235" w:type="dxa"/>
          </w:tcPr>
          <w:p w14:paraId="3939DF53" w14:textId="77777777" w:rsidR="00D25608" w:rsidRPr="00D80B47" w:rsidRDefault="00D25608" w:rsidP="00AD7C5B">
            <w:pPr>
              <w:rPr>
                <w:b/>
                <w:sz w:val="20"/>
                <w:szCs w:val="20"/>
              </w:rPr>
            </w:pPr>
            <w:r w:rsidRPr="00D80B47">
              <w:rPr>
                <w:b/>
                <w:sz w:val="20"/>
                <w:szCs w:val="20"/>
              </w:rPr>
              <w:t>Answer Two:</w:t>
            </w:r>
          </w:p>
        </w:tc>
        <w:tc>
          <w:tcPr>
            <w:tcW w:w="6621" w:type="dxa"/>
          </w:tcPr>
          <w:p w14:paraId="7C394618" w14:textId="77777777" w:rsidR="00D25608" w:rsidRPr="00D80B47" w:rsidRDefault="00D25608" w:rsidP="00AD7C5B">
            <w:pPr>
              <w:rPr>
                <w:sz w:val="20"/>
                <w:szCs w:val="20"/>
                <w:highlight w:val="yellow"/>
              </w:rPr>
            </w:pPr>
          </w:p>
        </w:tc>
      </w:tr>
      <w:tr w:rsidR="00D25608" w:rsidRPr="00D80B47" w14:paraId="0295CA0D" w14:textId="77777777" w:rsidTr="00D25608">
        <w:tc>
          <w:tcPr>
            <w:tcW w:w="2235" w:type="dxa"/>
          </w:tcPr>
          <w:p w14:paraId="72DD7882" w14:textId="77777777" w:rsidR="00D25608" w:rsidRPr="00D80B47" w:rsidRDefault="00D25608" w:rsidP="00AD7C5B">
            <w:pPr>
              <w:rPr>
                <w:b/>
                <w:sz w:val="20"/>
                <w:szCs w:val="20"/>
              </w:rPr>
            </w:pPr>
            <w:r w:rsidRPr="00D80B47">
              <w:rPr>
                <w:b/>
                <w:sz w:val="20"/>
                <w:szCs w:val="20"/>
              </w:rPr>
              <w:t>Question Three:</w:t>
            </w:r>
          </w:p>
        </w:tc>
        <w:tc>
          <w:tcPr>
            <w:tcW w:w="6621" w:type="dxa"/>
          </w:tcPr>
          <w:p w14:paraId="356519A6" w14:textId="165A5B93" w:rsidR="00D25608" w:rsidRPr="00D80B47" w:rsidRDefault="006B330B" w:rsidP="00AD7C5B">
            <w:pPr>
              <w:rPr>
                <w:sz w:val="20"/>
                <w:szCs w:val="20"/>
                <w:highlight w:val="yellow"/>
              </w:rPr>
            </w:pPr>
            <w:bookmarkStart w:id="53" w:name="OLE_LINK53"/>
            <w:bookmarkStart w:id="54" w:name="OLE_LINK54"/>
            <w:r w:rsidRPr="00813764">
              <w:rPr>
                <w:sz w:val="20"/>
                <w:szCs w:val="20"/>
              </w:rPr>
              <w:t xml:space="preserve">What strategies can be used to </w:t>
            </w:r>
            <w:r>
              <w:rPr>
                <w:sz w:val="20"/>
                <w:szCs w:val="20"/>
              </w:rPr>
              <w:t>start or strengthen community action in this area?</w:t>
            </w:r>
            <w:bookmarkEnd w:id="53"/>
            <w:bookmarkEnd w:id="54"/>
          </w:p>
        </w:tc>
      </w:tr>
      <w:tr w:rsidR="00D25608" w:rsidRPr="00D80B47" w14:paraId="0428F88B" w14:textId="77777777" w:rsidTr="00D25608">
        <w:tc>
          <w:tcPr>
            <w:tcW w:w="2235" w:type="dxa"/>
          </w:tcPr>
          <w:p w14:paraId="477518E8" w14:textId="77777777" w:rsidR="00D25608" w:rsidRPr="00D80B47" w:rsidRDefault="00D25608" w:rsidP="00AD7C5B">
            <w:pPr>
              <w:rPr>
                <w:b/>
                <w:sz w:val="20"/>
                <w:szCs w:val="20"/>
              </w:rPr>
            </w:pPr>
            <w:r w:rsidRPr="00D80B47">
              <w:rPr>
                <w:b/>
                <w:sz w:val="20"/>
                <w:szCs w:val="20"/>
              </w:rPr>
              <w:t>Answer Three:</w:t>
            </w:r>
          </w:p>
        </w:tc>
        <w:tc>
          <w:tcPr>
            <w:tcW w:w="6621" w:type="dxa"/>
          </w:tcPr>
          <w:p w14:paraId="7249615C" w14:textId="77777777" w:rsidR="00D25608" w:rsidRPr="00D80B47" w:rsidRDefault="00D25608" w:rsidP="00AD7C5B">
            <w:pPr>
              <w:rPr>
                <w:sz w:val="20"/>
                <w:szCs w:val="20"/>
                <w:highlight w:val="yellow"/>
              </w:rPr>
            </w:pPr>
          </w:p>
        </w:tc>
      </w:tr>
    </w:tbl>
    <w:p w14:paraId="5E10F0D9" w14:textId="77777777" w:rsidR="00D80B47" w:rsidRPr="00D80B47" w:rsidRDefault="00D80B47" w:rsidP="00511952">
      <w:pPr>
        <w:rPr>
          <w:sz w:val="20"/>
          <w:szCs w:val="20"/>
          <w:highlight w:val="yellow"/>
        </w:rPr>
      </w:pPr>
    </w:p>
    <w:tbl>
      <w:tblPr>
        <w:tblStyle w:val="TableGrid"/>
        <w:tblW w:w="0" w:type="auto"/>
        <w:tblLook w:val="04A0" w:firstRow="1" w:lastRow="0" w:firstColumn="1" w:lastColumn="0" w:noHBand="0" w:noVBand="1"/>
      </w:tblPr>
      <w:tblGrid>
        <w:gridCol w:w="2235"/>
        <w:gridCol w:w="6621"/>
      </w:tblGrid>
      <w:tr w:rsidR="00D80B47" w:rsidRPr="00D80B47" w14:paraId="4A439CAD" w14:textId="77777777" w:rsidTr="00D80B47">
        <w:tc>
          <w:tcPr>
            <w:tcW w:w="2235" w:type="dxa"/>
            <w:shd w:val="clear" w:color="auto" w:fill="D9D9D9" w:themeFill="background1" w:themeFillShade="D9"/>
          </w:tcPr>
          <w:p w14:paraId="57EE75CB" w14:textId="77777777" w:rsidR="00D80B47" w:rsidRPr="00D80B47" w:rsidRDefault="00D80B47" w:rsidP="00D80B47">
            <w:pPr>
              <w:rPr>
                <w:b/>
                <w:sz w:val="20"/>
                <w:szCs w:val="20"/>
              </w:rPr>
            </w:pPr>
            <w:r w:rsidRPr="00D80B47">
              <w:rPr>
                <w:b/>
                <w:sz w:val="20"/>
                <w:szCs w:val="20"/>
              </w:rPr>
              <w:t>Problem Statement:</w:t>
            </w:r>
          </w:p>
        </w:tc>
        <w:tc>
          <w:tcPr>
            <w:tcW w:w="6621" w:type="dxa"/>
            <w:shd w:val="clear" w:color="auto" w:fill="D9D9D9" w:themeFill="background1" w:themeFillShade="D9"/>
          </w:tcPr>
          <w:p w14:paraId="7DC24179" w14:textId="4DCA473A" w:rsidR="00CF734A" w:rsidRDefault="00F519F4" w:rsidP="00772B73">
            <w:pPr>
              <w:rPr>
                <w:sz w:val="20"/>
                <w:szCs w:val="20"/>
              </w:rPr>
            </w:pPr>
            <w:bookmarkStart w:id="55" w:name="OLE_LINK55"/>
            <w:bookmarkStart w:id="56" w:name="OLE_LINK56"/>
            <w:r>
              <w:rPr>
                <w:sz w:val="20"/>
                <w:szCs w:val="20"/>
              </w:rPr>
              <w:t xml:space="preserve">No </w:t>
            </w:r>
            <w:r w:rsidR="00205D21">
              <w:rPr>
                <w:sz w:val="20"/>
                <w:szCs w:val="20"/>
              </w:rPr>
              <w:t>database of i</w:t>
            </w:r>
            <w:r w:rsidR="00A53C64">
              <w:rPr>
                <w:sz w:val="20"/>
                <w:szCs w:val="20"/>
              </w:rPr>
              <w:t xml:space="preserve">nformation </w:t>
            </w:r>
            <w:r w:rsidR="003E50DF">
              <w:rPr>
                <w:sz w:val="20"/>
                <w:szCs w:val="20"/>
              </w:rPr>
              <w:t xml:space="preserve">on </w:t>
            </w:r>
            <w:r w:rsidR="00A53C64">
              <w:rPr>
                <w:sz w:val="20"/>
                <w:szCs w:val="20"/>
              </w:rPr>
              <w:t xml:space="preserve">local food system </w:t>
            </w:r>
            <w:r w:rsidR="00834E20">
              <w:rPr>
                <w:sz w:val="20"/>
                <w:szCs w:val="20"/>
              </w:rPr>
              <w:t xml:space="preserve">funding </w:t>
            </w:r>
            <w:r w:rsidR="00A53C64">
              <w:rPr>
                <w:sz w:val="20"/>
                <w:szCs w:val="20"/>
              </w:rPr>
              <w:t xml:space="preserve">is </w:t>
            </w:r>
            <w:r>
              <w:rPr>
                <w:sz w:val="20"/>
                <w:szCs w:val="20"/>
              </w:rPr>
              <w:t>exists</w:t>
            </w:r>
            <w:r w:rsidR="00772B73">
              <w:rPr>
                <w:sz w:val="20"/>
                <w:szCs w:val="20"/>
              </w:rPr>
              <w:t>.  T</w:t>
            </w:r>
            <w:r w:rsidR="00834E20">
              <w:rPr>
                <w:sz w:val="20"/>
                <w:szCs w:val="20"/>
              </w:rPr>
              <w:t xml:space="preserve">he </w:t>
            </w:r>
            <w:r w:rsidR="00985975">
              <w:rPr>
                <w:sz w:val="20"/>
                <w:szCs w:val="20"/>
              </w:rPr>
              <w:t xml:space="preserve">main </w:t>
            </w:r>
            <w:r w:rsidR="00B76255">
              <w:rPr>
                <w:sz w:val="20"/>
                <w:szCs w:val="20"/>
              </w:rPr>
              <w:t xml:space="preserve">information about </w:t>
            </w:r>
            <w:r w:rsidR="00772B73">
              <w:rPr>
                <w:sz w:val="20"/>
                <w:szCs w:val="20"/>
              </w:rPr>
              <w:t>food system project</w:t>
            </w:r>
            <w:r w:rsidR="00B76255">
              <w:rPr>
                <w:sz w:val="20"/>
                <w:szCs w:val="20"/>
              </w:rPr>
              <w:t xml:space="preserve"> grant</w:t>
            </w:r>
            <w:r w:rsidR="00772B73">
              <w:rPr>
                <w:sz w:val="20"/>
                <w:szCs w:val="20"/>
              </w:rPr>
              <w:t xml:space="preserve">s </w:t>
            </w:r>
            <w:r w:rsidR="00AC185A">
              <w:rPr>
                <w:sz w:val="20"/>
                <w:szCs w:val="20"/>
              </w:rPr>
              <w:t xml:space="preserve">comes </w:t>
            </w:r>
            <w:r w:rsidR="00985975">
              <w:rPr>
                <w:sz w:val="20"/>
                <w:szCs w:val="20"/>
              </w:rPr>
              <w:t xml:space="preserve">from </w:t>
            </w:r>
            <w:r w:rsidR="00772B73">
              <w:rPr>
                <w:sz w:val="20"/>
                <w:szCs w:val="20"/>
              </w:rPr>
              <w:t>grantors</w:t>
            </w:r>
            <w:r w:rsidR="00584A79">
              <w:rPr>
                <w:sz w:val="20"/>
                <w:szCs w:val="20"/>
              </w:rPr>
              <w:t>.</w:t>
            </w:r>
            <w:r w:rsidR="006B7E6E">
              <w:rPr>
                <w:sz w:val="20"/>
                <w:szCs w:val="20"/>
              </w:rPr>
              <w:t xml:space="preserve">  </w:t>
            </w:r>
            <w:r w:rsidR="00A83140">
              <w:rPr>
                <w:sz w:val="20"/>
                <w:szCs w:val="20"/>
              </w:rPr>
              <w:t>Therefore, i</w:t>
            </w:r>
            <w:r w:rsidR="006B7E6E">
              <w:rPr>
                <w:sz w:val="20"/>
                <w:szCs w:val="20"/>
              </w:rPr>
              <w:t xml:space="preserve">t is difficult to </w:t>
            </w:r>
            <w:r w:rsidR="00B76255">
              <w:rPr>
                <w:sz w:val="20"/>
                <w:szCs w:val="20"/>
              </w:rPr>
              <w:t xml:space="preserve">know </w:t>
            </w:r>
            <w:r w:rsidR="006B7E6E">
              <w:rPr>
                <w:sz w:val="20"/>
                <w:szCs w:val="20"/>
              </w:rPr>
              <w:t xml:space="preserve">the types and </w:t>
            </w:r>
            <w:r w:rsidR="00985975">
              <w:rPr>
                <w:sz w:val="20"/>
                <w:szCs w:val="20"/>
              </w:rPr>
              <w:t>amount</w:t>
            </w:r>
            <w:r w:rsidR="006B7E6E">
              <w:rPr>
                <w:sz w:val="20"/>
                <w:szCs w:val="20"/>
              </w:rPr>
              <w:t xml:space="preserve"> of financial resources available to food system projects.</w:t>
            </w:r>
          </w:p>
          <w:p w14:paraId="7229D7AB" w14:textId="0D9FC925" w:rsidR="00D80B47" w:rsidRPr="00D80B47" w:rsidRDefault="005C362A" w:rsidP="006266C9">
            <w:pPr>
              <w:rPr>
                <w:sz w:val="20"/>
                <w:szCs w:val="20"/>
                <w:highlight w:val="yellow"/>
              </w:rPr>
            </w:pPr>
            <w:r w:rsidRPr="005C362A">
              <w:rPr>
                <w:sz w:val="20"/>
                <w:szCs w:val="20"/>
              </w:rPr>
              <w:t xml:space="preserve">Limited financial resources are </w:t>
            </w:r>
            <w:r w:rsidR="00B76255">
              <w:rPr>
                <w:sz w:val="20"/>
                <w:szCs w:val="20"/>
              </w:rPr>
              <w:t>set aside for</w:t>
            </w:r>
            <w:r w:rsidR="006266C9">
              <w:rPr>
                <w:sz w:val="20"/>
                <w:szCs w:val="20"/>
              </w:rPr>
              <w:t xml:space="preserve"> local food projects but m</w:t>
            </w:r>
            <w:r w:rsidRPr="005C362A">
              <w:rPr>
                <w:sz w:val="20"/>
                <w:szCs w:val="20"/>
              </w:rPr>
              <w:t xml:space="preserve">ost of the funding </w:t>
            </w:r>
            <w:r w:rsidR="00E61EE6">
              <w:rPr>
                <w:sz w:val="20"/>
                <w:szCs w:val="20"/>
              </w:rPr>
              <w:t xml:space="preserve">is </w:t>
            </w:r>
            <w:r w:rsidRPr="005C362A">
              <w:rPr>
                <w:sz w:val="20"/>
                <w:szCs w:val="20"/>
              </w:rPr>
              <w:t xml:space="preserve">very small and </w:t>
            </w:r>
            <w:r w:rsidR="006266C9">
              <w:rPr>
                <w:sz w:val="20"/>
                <w:szCs w:val="20"/>
              </w:rPr>
              <w:t xml:space="preserve">does not focus on </w:t>
            </w:r>
            <w:r w:rsidR="0060382F">
              <w:rPr>
                <w:sz w:val="20"/>
                <w:szCs w:val="20"/>
              </w:rPr>
              <w:t>big</w:t>
            </w:r>
            <w:r w:rsidR="006266C9">
              <w:rPr>
                <w:sz w:val="20"/>
                <w:szCs w:val="20"/>
              </w:rPr>
              <w:t xml:space="preserve"> </w:t>
            </w:r>
            <w:r w:rsidRPr="005C362A">
              <w:rPr>
                <w:sz w:val="20"/>
                <w:szCs w:val="20"/>
              </w:rPr>
              <w:t xml:space="preserve">problems with </w:t>
            </w:r>
            <w:r w:rsidR="006266C9">
              <w:rPr>
                <w:sz w:val="20"/>
                <w:szCs w:val="20"/>
              </w:rPr>
              <w:t xml:space="preserve">the food system or </w:t>
            </w:r>
            <w:r w:rsidRPr="005C362A">
              <w:rPr>
                <w:sz w:val="20"/>
                <w:szCs w:val="20"/>
              </w:rPr>
              <w:t>solutions</w:t>
            </w:r>
            <w:r>
              <w:rPr>
                <w:sz w:val="20"/>
                <w:szCs w:val="20"/>
              </w:rPr>
              <w:t xml:space="preserve"> that</w:t>
            </w:r>
            <w:r w:rsidR="006266C9">
              <w:rPr>
                <w:sz w:val="20"/>
                <w:szCs w:val="20"/>
              </w:rPr>
              <w:t xml:space="preserve"> can</w:t>
            </w:r>
            <w:r>
              <w:rPr>
                <w:sz w:val="20"/>
                <w:szCs w:val="20"/>
              </w:rPr>
              <w:t xml:space="preserve"> help </w:t>
            </w:r>
            <w:r w:rsidR="006266C9">
              <w:rPr>
                <w:sz w:val="20"/>
                <w:szCs w:val="20"/>
              </w:rPr>
              <w:t xml:space="preserve">to </w:t>
            </w:r>
            <w:r>
              <w:rPr>
                <w:sz w:val="20"/>
                <w:szCs w:val="20"/>
              </w:rPr>
              <w:t>build a local and sustainable food system</w:t>
            </w:r>
            <w:r w:rsidRPr="005C362A">
              <w:rPr>
                <w:sz w:val="20"/>
                <w:szCs w:val="20"/>
              </w:rPr>
              <w:t xml:space="preserve">. </w:t>
            </w:r>
            <w:bookmarkEnd w:id="55"/>
            <w:bookmarkEnd w:id="56"/>
          </w:p>
        </w:tc>
      </w:tr>
      <w:tr w:rsidR="00D80B47" w:rsidRPr="00D80B47" w14:paraId="14E26D13" w14:textId="77777777" w:rsidTr="00D80B47">
        <w:tc>
          <w:tcPr>
            <w:tcW w:w="2235" w:type="dxa"/>
            <w:shd w:val="clear" w:color="auto" w:fill="D9D9D9" w:themeFill="background1" w:themeFillShade="D9"/>
          </w:tcPr>
          <w:p w14:paraId="1EDE85DF" w14:textId="77777777" w:rsidR="00D80B47" w:rsidRPr="00D80B47" w:rsidRDefault="00D80B47" w:rsidP="00D80B47">
            <w:pPr>
              <w:rPr>
                <w:b/>
                <w:sz w:val="20"/>
                <w:szCs w:val="20"/>
              </w:rPr>
            </w:pPr>
            <w:r w:rsidRPr="00D80B47">
              <w:rPr>
                <w:b/>
                <w:sz w:val="20"/>
                <w:szCs w:val="20"/>
              </w:rPr>
              <w:t>Supporting Evidence (Facts):</w:t>
            </w:r>
          </w:p>
        </w:tc>
        <w:tc>
          <w:tcPr>
            <w:tcW w:w="6621" w:type="dxa"/>
            <w:shd w:val="clear" w:color="auto" w:fill="D9D9D9" w:themeFill="background1" w:themeFillShade="D9"/>
          </w:tcPr>
          <w:p w14:paraId="447EB89C" w14:textId="1DE80542" w:rsidR="00080C2A" w:rsidRDefault="00985975" w:rsidP="00080C2A">
            <w:pPr>
              <w:pStyle w:val="ListParagraph"/>
              <w:numPr>
                <w:ilvl w:val="0"/>
                <w:numId w:val="34"/>
              </w:numPr>
              <w:rPr>
                <w:sz w:val="20"/>
                <w:szCs w:val="20"/>
              </w:rPr>
            </w:pPr>
            <w:bookmarkStart w:id="57" w:name="OLE_LINK57"/>
            <w:bookmarkStart w:id="58" w:name="OLE_LINK58"/>
            <w:r>
              <w:rPr>
                <w:sz w:val="20"/>
                <w:szCs w:val="20"/>
              </w:rPr>
              <w:t>I</w:t>
            </w:r>
            <w:r w:rsidR="00834E20">
              <w:rPr>
                <w:sz w:val="20"/>
                <w:szCs w:val="20"/>
              </w:rPr>
              <w:t>nform</w:t>
            </w:r>
            <w:r>
              <w:rPr>
                <w:sz w:val="20"/>
                <w:szCs w:val="20"/>
              </w:rPr>
              <w:t>a</w:t>
            </w:r>
            <w:r w:rsidR="00834E20">
              <w:rPr>
                <w:sz w:val="20"/>
                <w:szCs w:val="20"/>
              </w:rPr>
              <w:t>tion</w:t>
            </w:r>
            <w:r w:rsidR="00CF734A">
              <w:rPr>
                <w:sz w:val="20"/>
                <w:szCs w:val="20"/>
              </w:rPr>
              <w:t xml:space="preserve"> on the</w:t>
            </w:r>
            <w:r w:rsidR="00834E20">
              <w:rPr>
                <w:sz w:val="20"/>
                <w:szCs w:val="20"/>
              </w:rPr>
              <w:t xml:space="preserve"> total number, type, </w:t>
            </w:r>
            <w:r w:rsidR="00CF734A">
              <w:rPr>
                <w:sz w:val="20"/>
                <w:szCs w:val="20"/>
              </w:rPr>
              <w:t xml:space="preserve">and value of grants </w:t>
            </w:r>
            <w:r w:rsidR="00E61EE6">
              <w:rPr>
                <w:sz w:val="20"/>
                <w:szCs w:val="20"/>
              </w:rPr>
              <w:t>for f</w:t>
            </w:r>
            <w:r w:rsidR="00CF734A">
              <w:rPr>
                <w:sz w:val="20"/>
                <w:szCs w:val="20"/>
              </w:rPr>
              <w:t>ood system proj</w:t>
            </w:r>
            <w:r w:rsidR="00CF734A" w:rsidRPr="00B76255">
              <w:rPr>
                <w:sz w:val="20"/>
                <w:szCs w:val="20"/>
              </w:rPr>
              <w:t xml:space="preserve">ects </w:t>
            </w:r>
            <w:r w:rsidR="00834E20" w:rsidRPr="00B76255">
              <w:rPr>
                <w:sz w:val="20"/>
                <w:szCs w:val="20"/>
              </w:rPr>
              <w:t>is difficult to access</w:t>
            </w:r>
            <w:r w:rsidR="006B7E6E" w:rsidRPr="00B76255">
              <w:rPr>
                <w:sz w:val="20"/>
                <w:szCs w:val="20"/>
              </w:rPr>
              <w:t>.</w:t>
            </w:r>
          </w:p>
          <w:p w14:paraId="59C27A80" w14:textId="6780B913" w:rsidR="00952840" w:rsidRPr="00B76255" w:rsidRDefault="00B76255" w:rsidP="00B76255">
            <w:pPr>
              <w:pStyle w:val="ListParagraph"/>
              <w:numPr>
                <w:ilvl w:val="0"/>
                <w:numId w:val="34"/>
              </w:numPr>
              <w:rPr>
                <w:sz w:val="20"/>
                <w:szCs w:val="20"/>
              </w:rPr>
            </w:pPr>
            <w:r>
              <w:rPr>
                <w:sz w:val="20"/>
                <w:szCs w:val="20"/>
              </w:rPr>
              <w:t>Most</w:t>
            </w:r>
            <w:r w:rsidRPr="00B76255">
              <w:rPr>
                <w:sz w:val="20"/>
                <w:szCs w:val="20"/>
              </w:rPr>
              <w:t xml:space="preserve"> of the </w:t>
            </w:r>
            <w:r w:rsidR="00EF3F45" w:rsidRPr="00B76255">
              <w:rPr>
                <w:sz w:val="20"/>
                <w:szCs w:val="20"/>
              </w:rPr>
              <w:t xml:space="preserve">known </w:t>
            </w:r>
            <w:r w:rsidR="006B7E6E" w:rsidRPr="00B76255">
              <w:rPr>
                <w:sz w:val="20"/>
                <w:szCs w:val="20"/>
              </w:rPr>
              <w:t>food system funding comes from OMAFRA and the Greenbelt Fund.</w:t>
            </w:r>
            <w:bookmarkEnd w:id="57"/>
            <w:bookmarkEnd w:id="58"/>
          </w:p>
        </w:tc>
      </w:tr>
      <w:tr w:rsidR="00D25608" w:rsidRPr="00D80B47" w14:paraId="7042E07E" w14:textId="77777777" w:rsidTr="00D25608">
        <w:tc>
          <w:tcPr>
            <w:tcW w:w="2235" w:type="dxa"/>
          </w:tcPr>
          <w:p w14:paraId="32D39230" w14:textId="5F3C8374" w:rsidR="00D25608" w:rsidRPr="00D80B47" w:rsidRDefault="00D25608" w:rsidP="00AD7C5B">
            <w:pPr>
              <w:rPr>
                <w:b/>
                <w:sz w:val="20"/>
                <w:szCs w:val="20"/>
              </w:rPr>
            </w:pPr>
            <w:r w:rsidRPr="00D80B47">
              <w:rPr>
                <w:b/>
                <w:sz w:val="20"/>
                <w:szCs w:val="20"/>
              </w:rPr>
              <w:t>Question One:</w:t>
            </w:r>
          </w:p>
        </w:tc>
        <w:tc>
          <w:tcPr>
            <w:tcW w:w="6621" w:type="dxa"/>
          </w:tcPr>
          <w:p w14:paraId="799BFCEC" w14:textId="5061892A" w:rsidR="00D25608" w:rsidRPr="00D80B47" w:rsidRDefault="00D25608" w:rsidP="00DB47CF">
            <w:pPr>
              <w:rPr>
                <w:sz w:val="20"/>
                <w:szCs w:val="20"/>
                <w:highlight w:val="yellow"/>
              </w:rPr>
            </w:pPr>
            <w:bookmarkStart w:id="59" w:name="OLE_LINK59"/>
            <w:bookmarkStart w:id="60" w:name="OLE_LINK60"/>
            <w:r w:rsidRPr="00813764">
              <w:rPr>
                <w:sz w:val="20"/>
                <w:szCs w:val="20"/>
              </w:rPr>
              <w:t xml:space="preserve">Could you provide any further information, explanation or insight to support </w:t>
            </w:r>
            <w:r w:rsidR="00DB47CF">
              <w:rPr>
                <w:sz w:val="20"/>
                <w:szCs w:val="20"/>
              </w:rPr>
              <w:t xml:space="preserve">our understanding </w:t>
            </w:r>
            <w:r w:rsidRPr="00813764">
              <w:rPr>
                <w:sz w:val="20"/>
                <w:szCs w:val="20"/>
              </w:rPr>
              <w:t>of this problem?</w:t>
            </w:r>
            <w:bookmarkEnd w:id="59"/>
            <w:bookmarkEnd w:id="60"/>
          </w:p>
        </w:tc>
      </w:tr>
      <w:tr w:rsidR="00D25608" w:rsidRPr="00D80B47" w14:paraId="2DC91D80" w14:textId="77777777" w:rsidTr="00D25608">
        <w:tc>
          <w:tcPr>
            <w:tcW w:w="2235" w:type="dxa"/>
          </w:tcPr>
          <w:p w14:paraId="50AB3E3B" w14:textId="77777777" w:rsidR="00D25608" w:rsidRPr="00D80B47" w:rsidRDefault="00D25608" w:rsidP="00AD7C5B">
            <w:pPr>
              <w:rPr>
                <w:b/>
                <w:sz w:val="20"/>
                <w:szCs w:val="20"/>
              </w:rPr>
            </w:pPr>
            <w:r w:rsidRPr="00D80B47">
              <w:rPr>
                <w:b/>
                <w:sz w:val="20"/>
                <w:szCs w:val="20"/>
              </w:rPr>
              <w:t>Answer One:</w:t>
            </w:r>
          </w:p>
        </w:tc>
        <w:tc>
          <w:tcPr>
            <w:tcW w:w="6621" w:type="dxa"/>
          </w:tcPr>
          <w:p w14:paraId="547F2C08" w14:textId="77777777" w:rsidR="00D25608" w:rsidRPr="00D80B47" w:rsidRDefault="00D25608" w:rsidP="00AD7C5B">
            <w:pPr>
              <w:rPr>
                <w:sz w:val="20"/>
                <w:szCs w:val="20"/>
                <w:highlight w:val="yellow"/>
              </w:rPr>
            </w:pPr>
          </w:p>
        </w:tc>
      </w:tr>
      <w:tr w:rsidR="00D25608" w:rsidRPr="00D80B47" w14:paraId="04EF6780" w14:textId="77777777" w:rsidTr="00D25608">
        <w:tc>
          <w:tcPr>
            <w:tcW w:w="2235" w:type="dxa"/>
          </w:tcPr>
          <w:p w14:paraId="177D953D" w14:textId="77777777" w:rsidR="00D25608" w:rsidRPr="00D80B47" w:rsidRDefault="00D25608" w:rsidP="00AD7C5B">
            <w:pPr>
              <w:rPr>
                <w:b/>
                <w:sz w:val="20"/>
                <w:szCs w:val="20"/>
                <w:highlight w:val="yellow"/>
              </w:rPr>
            </w:pPr>
            <w:r w:rsidRPr="00D80B47">
              <w:rPr>
                <w:b/>
                <w:sz w:val="20"/>
                <w:szCs w:val="20"/>
              </w:rPr>
              <w:t>Question Two:</w:t>
            </w:r>
          </w:p>
        </w:tc>
        <w:tc>
          <w:tcPr>
            <w:tcW w:w="6621" w:type="dxa"/>
          </w:tcPr>
          <w:p w14:paraId="47D3018D" w14:textId="343C09E6" w:rsidR="00D25608" w:rsidRPr="00D80B47" w:rsidRDefault="00D25608" w:rsidP="00AD7C5B">
            <w:pPr>
              <w:rPr>
                <w:sz w:val="20"/>
                <w:szCs w:val="20"/>
                <w:highlight w:val="yellow"/>
              </w:rPr>
            </w:pPr>
            <w:bookmarkStart w:id="61" w:name="OLE_LINK61"/>
            <w:bookmarkStart w:id="62" w:name="OLE_LINK62"/>
            <w:r w:rsidRPr="00813764">
              <w:rPr>
                <w:sz w:val="20"/>
                <w:szCs w:val="20"/>
              </w:rPr>
              <w:t xml:space="preserve">What solutions would </w:t>
            </w:r>
            <w:r>
              <w:rPr>
                <w:sz w:val="20"/>
                <w:szCs w:val="20"/>
              </w:rPr>
              <w:t xml:space="preserve">help to </w:t>
            </w:r>
            <w:r w:rsidRPr="00813764">
              <w:rPr>
                <w:sz w:val="20"/>
                <w:szCs w:val="20"/>
              </w:rPr>
              <w:t xml:space="preserve">address this problem?  </w:t>
            </w:r>
            <w:r w:rsidRPr="00813764">
              <w:rPr>
                <w:i/>
                <w:sz w:val="20"/>
                <w:szCs w:val="20"/>
              </w:rPr>
              <w:t xml:space="preserve">[Probing Question: In what ways can we </w:t>
            </w:r>
            <w:r w:rsidR="00FC2276">
              <w:rPr>
                <w:i/>
                <w:sz w:val="20"/>
                <w:szCs w:val="20"/>
              </w:rPr>
              <w:t>consider</w:t>
            </w:r>
            <w:r w:rsidRPr="00813764">
              <w:rPr>
                <w:i/>
                <w:sz w:val="20"/>
                <w:szCs w:val="20"/>
              </w:rPr>
              <w:t xml:space="preserve"> this problem as an opportunity for needed </w:t>
            </w:r>
            <w:r w:rsidRPr="00813764">
              <w:rPr>
                <w:i/>
                <w:sz w:val="20"/>
                <w:szCs w:val="20"/>
              </w:rPr>
              <w:lastRenderedPageBreak/>
              <w:t>change?]</w:t>
            </w:r>
            <w:bookmarkEnd w:id="61"/>
            <w:bookmarkEnd w:id="62"/>
          </w:p>
        </w:tc>
      </w:tr>
      <w:tr w:rsidR="00D25608" w:rsidRPr="00D80B47" w14:paraId="683EFDC1" w14:textId="77777777" w:rsidTr="00D25608">
        <w:tc>
          <w:tcPr>
            <w:tcW w:w="2235" w:type="dxa"/>
          </w:tcPr>
          <w:p w14:paraId="6F6254D7" w14:textId="77777777" w:rsidR="00D25608" w:rsidRPr="00D80B47" w:rsidRDefault="00D25608" w:rsidP="00AD7C5B">
            <w:pPr>
              <w:rPr>
                <w:b/>
                <w:sz w:val="20"/>
                <w:szCs w:val="20"/>
              </w:rPr>
            </w:pPr>
            <w:r w:rsidRPr="00D80B47">
              <w:rPr>
                <w:b/>
                <w:sz w:val="20"/>
                <w:szCs w:val="20"/>
              </w:rPr>
              <w:lastRenderedPageBreak/>
              <w:t>Answer Two:</w:t>
            </w:r>
          </w:p>
        </w:tc>
        <w:tc>
          <w:tcPr>
            <w:tcW w:w="6621" w:type="dxa"/>
          </w:tcPr>
          <w:p w14:paraId="2A5DB6EA" w14:textId="77777777" w:rsidR="00D25608" w:rsidRPr="00D80B47" w:rsidRDefault="00D25608" w:rsidP="00AD7C5B">
            <w:pPr>
              <w:rPr>
                <w:sz w:val="20"/>
                <w:szCs w:val="20"/>
                <w:highlight w:val="yellow"/>
              </w:rPr>
            </w:pPr>
          </w:p>
        </w:tc>
      </w:tr>
      <w:tr w:rsidR="00D25608" w:rsidRPr="00D80B47" w14:paraId="2D0E91D5" w14:textId="77777777" w:rsidTr="00D25608">
        <w:tc>
          <w:tcPr>
            <w:tcW w:w="2235" w:type="dxa"/>
          </w:tcPr>
          <w:p w14:paraId="5399D1A5" w14:textId="77777777" w:rsidR="00D25608" w:rsidRPr="00D80B47" w:rsidRDefault="00D25608" w:rsidP="00AD7C5B">
            <w:pPr>
              <w:rPr>
                <w:b/>
                <w:sz w:val="20"/>
                <w:szCs w:val="20"/>
              </w:rPr>
            </w:pPr>
            <w:r w:rsidRPr="00D80B47">
              <w:rPr>
                <w:b/>
                <w:sz w:val="20"/>
                <w:szCs w:val="20"/>
              </w:rPr>
              <w:t>Question Three:</w:t>
            </w:r>
          </w:p>
        </w:tc>
        <w:tc>
          <w:tcPr>
            <w:tcW w:w="6621" w:type="dxa"/>
          </w:tcPr>
          <w:p w14:paraId="4F0C7C6F" w14:textId="463506A7" w:rsidR="00D25608" w:rsidRPr="00D80B47" w:rsidRDefault="006B330B" w:rsidP="00206FD0">
            <w:pPr>
              <w:rPr>
                <w:sz w:val="20"/>
                <w:szCs w:val="20"/>
                <w:highlight w:val="yellow"/>
              </w:rPr>
            </w:pPr>
            <w:bookmarkStart w:id="63" w:name="OLE_LINK63"/>
            <w:bookmarkStart w:id="64" w:name="OLE_LINK64"/>
            <w:r w:rsidRPr="00813764">
              <w:rPr>
                <w:sz w:val="20"/>
                <w:szCs w:val="20"/>
              </w:rPr>
              <w:t xml:space="preserve">What strategies can be used to </w:t>
            </w:r>
            <w:r>
              <w:rPr>
                <w:sz w:val="20"/>
                <w:szCs w:val="20"/>
              </w:rPr>
              <w:t>start or strengthen community action in this area?</w:t>
            </w:r>
            <w:bookmarkEnd w:id="63"/>
            <w:bookmarkEnd w:id="64"/>
          </w:p>
        </w:tc>
      </w:tr>
      <w:tr w:rsidR="00D25608" w:rsidRPr="00D80B47" w14:paraId="6DE91E93" w14:textId="77777777" w:rsidTr="00D25608">
        <w:tc>
          <w:tcPr>
            <w:tcW w:w="2235" w:type="dxa"/>
          </w:tcPr>
          <w:p w14:paraId="22FD5440" w14:textId="77777777" w:rsidR="00D25608" w:rsidRPr="00D80B47" w:rsidRDefault="00D25608" w:rsidP="00AD7C5B">
            <w:pPr>
              <w:rPr>
                <w:b/>
                <w:sz w:val="20"/>
                <w:szCs w:val="20"/>
              </w:rPr>
            </w:pPr>
            <w:r w:rsidRPr="00D80B47">
              <w:rPr>
                <w:b/>
                <w:sz w:val="20"/>
                <w:szCs w:val="20"/>
              </w:rPr>
              <w:t>Answer Three:</w:t>
            </w:r>
          </w:p>
        </w:tc>
        <w:tc>
          <w:tcPr>
            <w:tcW w:w="6621" w:type="dxa"/>
          </w:tcPr>
          <w:p w14:paraId="6B95D3BE" w14:textId="77777777" w:rsidR="00D25608" w:rsidRPr="00D80B47" w:rsidRDefault="00D25608" w:rsidP="00AD7C5B">
            <w:pPr>
              <w:rPr>
                <w:sz w:val="20"/>
                <w:szCs w:val="20"/>
                <w:highlight w:val="yellow"/>
              </w:rPr>
            </w:pPr>
          </w:p>
        </w:tc>
      </w:tr>
    </w:tbl>
    <w:p w14:paraId="7F360F1B" w14:textId="77777777" w:rsidR="00D80B47" w:rsidRPr="00D80B47" w:rsidRDefault="00D80B47" w:rsidP="00511952">
      <w:pPr>
        <w:rPr>
          <w:sz w:val="20"/>
          <w:szCs w:val="20"/>
          <w:highlight w:val="yellow"/>
        </w:rPr>
      </w:pPr>
    </w:p>
    <w:tbl>
      <w:tblPr>
        <w:tblStyle w:val="TableGrid"/>
        <w:tblW w:w="0" w:type="auto"/>
        <w:tblLook w:val="04A0" w:firstRow="1" w:lastRow="0" w:firstColumn="1" w:lastColumn="0" w:noHBand="0" w:noVBand="1"/>
      </w:tblPr>
      <w:tblGrid>
        <w:gridCol w:w="2235"/>
        <w:gridCol w:w="6621"/>
      </w:tblGrid>
      <w:tr w:rsidR="00D80B47" w:rsidRPr="00D80B47" w14:paraId="032181D3" w14:textId="77777777" w:rsidTr="00D80B47">
        <w:tc>
          <w:tcPr>
            <w:tcW w:w="2235" w:type="dxa"/>
            <w:shd w:val="clear" w:color="auto" w:fill="D9D9D9" w:themeFill="background1" w:themeFillShade="D9"/>
          </w:tcPr>
          <w:p w14:paraId="5C17542B" w14:textId="77777777" w:rsidR="00D80B47" w:rsidRPr="00D80B47" w:rsidRDefault="00D80B47" w:rsidP="00D80B47">
            <w:pPr>
              <w:rPr>
                <w:b/>
                <w:sz w:val="20"/>
                <w:szCs w:val="20"/>
              </w:rPr>
            </w:pPr>
            <w:r w:rsidRPr="00D80B47">
              <w:rPr>
                <w:b/>
                <w:sz w:val="20"/>
                <w:szCs w:val="20"/>
              </w:rPr>
              <w:t>Problem Statement:</w:t>
            </w:r>
          </w:p>
        </w:tc>
        <w:tc>
          <w:tcPr>
            <w:tcW w:w="6621" w:type="dxa"/>
            <w:shd w:val="clear" w:color="auto" w:fill="D9D9D9" w:themeFill="background1" w:themeFillShade="D9"/>
          </w:tcPr>
          <w:p w14:paraId="0604D9BB" w14:textId="0CC858AD" w:rsidR="00D80B47" w:rsidRPr="00D80B47" w:rsidRDefault="00FC2276" w:rsidP="00AE6181">
            <w:pPr>
              <w:rPr>
                <w:sz w:val="20"/>
                <w:szCs w:val="20"/>
                <w:highlight w:val="yellow"/>
              </w:rPr>
            </w:pPr>
            <w:bookmarkStart w:id="65" w:name="OLE_LINK65"/>
            <w:bookmarkStart w:id="66" w:name="OLE_LINK66"/>
            <w:r>
              <w:rPr>
                <w:sz w:val="20"/>
                <w:szCs w:val="20"/>
              </w:rPr>
              <w:t xml:space="preserve">Although </w:t>
            </w:r>
            <w:r w:rsidR="00864032" w:rsidRPr="00864032">
              <w:rPr>
                <w:sz w:val="20"/>
                <w:szCs w:val="20"/>
              </w:rPr>
              <w:t>t</w:t>
            </w:r>
            <w:r w:rsidR="00125599" w:rsidRPr="00864032">
              <w:rPr>
                <w:sz w:val="20"/>
                <w:szCs w:val="20"/>
              </w:rPr>
              <w:t xml:space="preserve">he </w:t>
            </w:r>
            <w:r w:rsidR="00C158F0">
              <w:rPr>
                <w:sz w:val="20"/>
                <w:szCs w:val="20"/>
              </w:rPr>
              <w:t xml:space="preserve">use </w:t>
            </w:r>
            <w:r w:rsidR="00125599" w:rsidRPr="00864032">
              <w:rPr>
                <w:sz w:val="20"/>
                <w:szCs w:val="20"/>
              </w:rPr>
              <w:t xml:space="preserve">of </w:t>
            </w:r>
            <w:r w:rsidR="00125599" w:rsidRPr="0057039E">
              <w:rPr>
                <w:sz w:val="20"/>
                <w:szCs w:val="20"/>
              </w:rPr>
              <w:t xml:space="preserve">sustainable production methods </w:t>
            </w:r>
            <w:r w:rsidR="00A776AE" w:rsidRPr="0057039E">
              <w:rPr>
                <w:sz w:val="20"/>
                <w:szCs w:val="20"/>
              </w:rPr>
              <w:t>(</w:t>
            </w:r>
            <w:r>
              <w:rPr>
                <w:sz w:val="20"/>
                <w:szCs w:val="20"/>
              </w:rPr>
              <w:t xml:space="preserve">e.g. organic, </w:t>
            </w:r>
            <w:r w:rsidR="00A776AE" w:rsidRPr="0057039E">
              <w:rPr>
                <w:sz w:val="20"/>
                <w:szCs w:val="20"/>
              </w:rPr>
              <w:t>n</w:t>
            </w:r>
            <w:r>
              <w:rPr>
                <w:sz w:val="20"/>
                <w:szCs w:val="20"/>
              </w:rPr>
              <w:t>on-GMO, biodynamic, permaculture</w:t>
            </w:r>
            <w:r w:rsidR="00A776AE" w:rsidRPr="0057039E">
              <w:rPr>
                <w:sz w:val="20"/>
                <w:szCs w:val="20"/>
              </w:rPr>
              <w:t>, alternative energy</w:t>
            </w:r>
            <w:r>
              <w:rPr>
                <w:sz w:val="20"/>
                <w:szCs w:val="20"/>
              </w:rPr>
              <w:t xml:space="preserve"> use</w:t>
            </w:r>
            <w:r w:rsidR="00A776AE" w:rsidRPr="0057039E">
              <w:rPr>
                <w:sz w:val="20"/>
                <w:szCs w:val="20"/>
              </w:rPr>
              <w:t>)</w:t>
            </w:r>
            <w:r w:rsidR="00A776AE">
              <w:rPr>
                <w:color w:val="FF0000"/>
                <w:sz w:val="20"/>
                <w:szCs w:val="20"/>
              </w:rPr>
              <w:t xml:space="preserve"> </w:t>
            </w:r>
            <w:r w:rsidR="00197365">
              <w:rPr>
                <w:sz w:val="20"/>
                <w:szCs w:val="20"/>
              </w:rPr>
              <w:t xml:space="preserve">is </w:t>
            </w:r>
            <w:r w:rsidR="00C158F0">
              <w:rPr>
                <w:sz w:val="20"/>
                <w:szCs w:val="20"/>
              </w:rPr>
              <w:t xml:space="preserve">increasing across Canada, </w:t>
            </w:r>
            <w:r w:rsidR="00BD02D9">
              <w:rPr>
                <w:sz w:val="20"/>
                <w:szCs w:val="20"/>
              </w:rPr>
              <w:t xml:space="preserve">few </w:t>
            </w:r>
            <w:r w:rsidR="00737FAE">
              <w:rPr>
                <w:sz w:val="20"/>
                <w:szCs w:val="20"/>
              </w:rPr>
              <w:t>Middlesex-London</w:t>
            </w:r>
            <w:r>
              <w:rPr>
                <w:sz w:val="20"/>
                <w:szCs w:val="20"/>
              </w:rPr>
              <w:t xml:space="preserve"> </w:t>
            </w:r>
            <w:r w:rsidR="00BD02D9">
              <w:rPr>
                <w:sz w:val="20"/>
                <w:szCs w:val="20"/>
              </w:rPr>
              <w:t>farm</w:t>
            </w:r>
            <w:r w:rsidR="002B4BA7">
              <w:rPr>
                <w:sz w:val="20"/>
                <w:szCs w:val="20"/>
              </w:rPr>
              <w:t>er</w:t>
            </w:r>
            <w:r w:rsidR="00BD02D9">
              <w:rPr>
                <w:sz w:val="20"/>
                <w:szCs w:val="20"/>
              </w:rPr>
              <w:t xml:space="preserve">s </w:t>
            </w:r>
            <w:r w:rsidR="00C158F0">
              <w:rPr>
                <w:sz w:val="20"/>
                <w:szCs w:val="20"/>
              </w:rPr>
              <w:t>us</w:t>
            </w:r>
            <w:r w:rsidR="00BD02D9">
              <w:rPr>
                <w:sz w:val="20"/>
                <w:szCs w:val="20"/>
              </w:rPr>
              <w:t>e</w:t>
            </w:r>
            <w:r w:rsidR="00C158F0">
              <w:rPr>
                <w:sz w:val="20"/>
                <w:szCs w:val="20"/>
              </w:rPr>
              <w:t xml:space="preserve"> </w:t>
            </w:r>
            <w:r w:rsidR="00AE6181">
              <w:rPr>
                <w:sz w:val="20"/>
                <w:szCs w:val="20"/>
              </w:rPr>
              <w:t>sustainable production</w:t>
            </w:r>
            <w:r w:rsidR="00680F0B">
              <w:rPr>
                <w:sz w:val="20"/>
                <w:szCs w:val="20"/>
              </w:rPr>
              <w:t xml:space="preserve"> </w:t>
            </w:r>
            <w:r w:rsidR="0051016D">
              <w:rPr>
                <w:sz w:val="20"/>
                <w:szCs w:val="20"/>
              </w:rPr>
              <w:t>methods</w:t>
            </w:r>
            <w:r w:rsidR="00BE3EC1">
              <w:rPr>
                <w:sz w:val="20"/>
                <w:szCs w:val="20"/>
              </w:rPr>
              <w:t xml:space="preserve"> on their farms</w:t>
            </w:r>
            <w:r w:rsidR="001B0A91">
              <w:rPr>
                <w:sz w:val="20"/>
                <w:szCs w:val="20"/>
              </w:rPr>
              <w:t>.</w:t>
            </w:r>
            <w:bookmarkEnd w:id="65"/>
            <w:bookmarkEnd w:id="66"/>
          </w:p>
        </w:tc>
      </w:tr>
      <w:tr w:rsidR="00D80B47" w:rsidRPr="00D80B47" w14:paraId="3F8D8097" w14:textId="77777777" w:rsidTr="00D80B47">
        <w:tc>
          <w:tcPr>
            <w:tcW w:w="2235" w:type="dxa"/>
            <w:shd w:val="clear" w:color="auto" w:fill="D9D9D9" w:themeFill="background1" w:themeFillShade="D9"/>
          </w:tcPr>
          <w:p w14:paraId="377E398B" w14:textId="77777777" w:rsidR="00D80B47" w:rsidRPr="00AC7F19" w:rsidRDefault="00D80B47" w:rsidP="00D80B47">
            <w:pPr>
              <w:rPr>
                <w:b/>
                <w:sz w:val="20"/>
                <w:szCs w:val="20"/>
              </w:rPr>
            </w:pPr>
            <w:r w:rsidRPr="00AC7F19">
              <w:rPr>
                <w:b/>
                <w:sz w:val="20"/>
                <w:szCs w:val="20"/>
              </w:rPr>
              <w:t>Supporting Evidence (Facts):</w:t>
            </w:r>
          </w:p>
        </w:tc>
        <w:tc>
          <w:tcPr>
            <w:tcW w:w="6621" w:type="dxa"/>
            <w:shd w:val="clear" w:color="auto" w:fill="D9D9D9" w:themeFill="background1" w:themeFillShade="D9"/>
          </w:tcPr>
          <w:p w14:paraId="79A004CB" w14:textId="345B9736" w:rsidR="00B02621" w:rsidRPr="00B826A1" w:rsidRDefault="00B826A1" w:rsidP="00B826A1">
            <w:pPr>
              <w:pStyle w:val="ListParagraph"/>
              <w:numPr>
                <w:ilvl w:val="0"/>
                <w:numId w:val="31"/>
              </w:numPr>
              <w:rPr>
                <w:sz w:val="20"/>
                <w:szCs w:val="20"/>
              </w:rPr>
            </w:pPr>
            <w:bookmarkStart w:id="67" w:name="OLE_LINK67"/>
            <w:bookmarkStart w:id="68" w:name="OLE_LINK68"/>
            <w:r>
              <w:rPr>
                <w:sz w:val="20"/>
                <w:szCs w:val="20"/>
              </w:rPr>
              <w:t>The number of Middlesex-London farms with Environmental Farm Plans is unknown and t</w:t>
            </w:r>
            <w:r w:rsidR="00B02621" w:rsidRPr="00B826A1">
              <w:rPr>
                <w:sz w:val="20"/>
                <w:szCs w:val="20"/>
              </w:rPr>
              <w:t xml:space="preserve">here is </w:t>
            </w:r>
            <w:r w:rsidR="009E23B4" w:rsidRPr="00B826A1">
              <w:rPr>
                <w:sz w:val="20"/>
                <w:szCs w:val="20"/>
              </w:rPr>
              <w:t>little</w:t>
            </w:r>
            <w:r w:rsidR="00B02621" w:rsidRPr="00B826A1">
              <w:rPr>
                <w:sz w:val="20"/>
                <w:szCs w:val="20"/>
              </w:rPr>
              <w:t xml:space="preserve"> data on the number of farms with </w:t>
            </w:r>
            <w:r>
              <w:rPr>
                <w:sz w:val="20"/>
                <w:szCs w:val="20"/>
              </w:rPr>
              <w:t xml:space="preserve">their own </w:t>
            </w:r>
            <w:r w:rsidR="00B02621" w:rsidRPr="00B826A1">
              <w:rPr>
                <w:sz w:val="20"/>
                <w:szCs w:val="20"/>
              </w:rPr>
              <w:t>sustainable agricultural policies</w:t>
            </w:r>
            <w:r w:rsidR="00EA33D3" w:rsidRPr="00B826A1">
              <w:rPr>
                <w:sz w:val="20"/>
                <w:szCs w:val="20"/>
              </w:rPr>
              <w:t xml:space="preserve"> or </w:t>
            </w:r>
            <w:r>
              <w:rPr>
                <w:sz w:val="20"/>
                <w:szCs w:val="20"/>
              </w:rPr>
              <w:t>that use</w:t>
            </w:r>
            <w:r w:rsidR="0042471B" w:rsidRPr="00B826A1">
              <w:rPr>
                <w:sz w:val="20"/>
                <w:szCs w:val="20"/>
              </w:rPr>
              <w:t xml:space="preserve"> </w:t>
            </w:r>
            <w:r w:rsidR="00EA33D3" w:rsidRPr="00B826A1">
              <w:rPr>
                <w:sz w:val="20"/>
                <w:szCs w:val="20"/>
              </w:rPr>
              <w:t>sustainable production methods</w:t>
            </w:r>
            <w:r w:rsidR="0042471B" w:rsidRPr="00B826A1">
              <w:rPr>
                <w:sz w:val="20"/>
                <w:szCs w:val="20"/>
              </w:rPr>
              <w:t>.</w:t>
            </w:r>
          </w:p>
          <w:p w14:paraId="064CA01C" w14:textId="37E56EBA" w:rsidR="00AC7F19" w:rsidRDefault="00DF0D9A" w:rsidP="00DF0D9A">
            <w:pPr>
              <w:pStyle w:val="ListParagraph"/>
              <w:numPr>
                <w:ilvl w:val="0"/>
                <w:numId w:val="31"/>
              </w:numPr>
              <w:rPr>
                <w:sz w:val="20"/>
                <w:szCs w:val="20"/>
              </w:rPr>
            </w:pPr>
            <w:r>
              <w:rPr>
                <w:sz w:val="20"/>
                <w:szCs w:val="20"/>
              </w:rPr>
              <w:t>Of 2052 farms in Middlesex</w:t>
            </w:r>
            <w:r w:rsidR="00167811">
              <w:rPr>
                <w:sz w:val="20"/>
                <w:szCs w:val="20"/>
              </w:rPr>
              <w:t>-London</w:t>
            </w:r>
            <w:r>
              <w:rPr>
                <w:sz w:val="20"/>
                <w:szCs w:val="20"/>
              </w:rPr>
              <w:t xml:space="preserve"> in 2011, </w:t>
            </w:r>
            <w:r w:rsidR="00167811">
              <w:rPr>
                <w:sz w:val="20"/>
                <w:szCs w:val="20"/>
              </w:rPr>
              <w:t xml:space="preserve">only 27 reported certified organic products for sale </w:t>
            </w:r>
            <w:r>
              <w:rPr>
                <w:sz w:val="20"/>
                <w:szCs w:val="20"/>
              </w:rPr>
              <w:t>and</w:t>
            </w:r>
            <w:r w:rsidR="00167811">
              <w:rPr>
                <w:sz w:val="20"/>
                <w:szCs w:val="20"/>
              </w:rPr>
              <w:t xml:space="preserve"> 3 reported transitional organic products for sale</w:t>
            </w:r>
            <w:r>
              <w:rPr>
                <w:sz w:val="20"/>
                <w:szCs w:val="20"/>
              </w:rPr>
              <w:t>.</w:t>
            </w:r>
            <w:r w:rsidR="00167811">
              <w:rPr>
                <w:sz w:val="20"/>
                <w:szCs w:val="20"/>
              </w:rPr>
              <w:t xml:space="preserve">  The number of farms producing organic products has increased from 8 in 2006 but this is because there were 24 transitioning to organic at that time, whereas there are only 3 transitioning to organic in 2011.</w:t>
            </w:r>
          </w:p>
          <w:p w14:paraId="007264B1" w14:textId="3FCD292F" w:rsidR="00076561" w:rsidRPr="00076561" w:rsidRDefault="00473ADD" w:rsidP="00A71B92">
            <w:pPr>
              <w:pStyle w:val="ListParagraph"/>
              <w:numPr>
                <w:ilvl w:val="0"/>
                <w:numId w:val="31"/>
              </w:numPr>
              <w:rPr>
                <w:sz w:val="20"/>
                <w:szCs w:val="20"/>
              </w:rPr>
            </w:pPr>
            <w:r>
              <w:rPr>
                <w:rFonts w:eastAsia="Arial" w:cs="Arial"/>
                <w:sz w:val="20"/>
                <w:szCs w:val="20"/>
              </w:rPr>
              <w:t>In “Seizing Canada’s Moment: Moving Forward in</w:t>
            </w:r>
            <w:r w:rsidR="00076561" w:rsidRPr="00076561">
              <w:rPr>
                <w:rFonts w:eastAsia="Arial" w:cs="Arial"/>
                <w:sz w:val="20"/>
                <w:szCs w:val="20"/>
              </w:rPr>
              <w:t xml:space="preserve"> Science, Technology, and Innovation, </w:t>
            </w:r>
            <w:r>
              <w:rPr>
                <w:rFonts w:eastAsia="Arial" w:cs="Arial"/>
                <w:sz w:val="20"/>
                <w:szCs w:val="20"/>
              </w:rPr>
              <w:t xml:space="preserve">2014,” Industry Canada </w:t>
            </w:r>
            <w:r w:rsidR="00076561" w:rsidRPr="00076561">
              <w:rPr>
                <w:rFonts w:eastAsia="Arial" w:cs="Arial"/>
                <w:sz w:val="20"/>
                <w:szCs w:val="20"/>
              </w:rPr>
              <w:t>has made environment and agriculture a research priority</w:t>
            </w:r>
            <w:r>
              <w:rPr>
                <w:rFonts w:eastAsia="Arial" w:cs="Arial"/>
                <w:sz w:val="20"/>
                <w:szCs w:val="20"/>
              </w:rPr>
              <w:t xml:space="preserve">, </w:t>
            </w:r>
            <w:r w:rsidR="00A71B92">
              <w:rPr>
                <w:rFonts w:eastAsia="Arial" w:cs="Arial"/>
                <w:sz w:val="20"/>
                <w:szCs w:val="20"/>
              </w:rPr>
              <w:t>and</w:t>
            </w:r>
            <w:r>
              <w:rPr>
                <w:rFonts w:eastAsia="Arial" w:cs="Arial"/>
                <w:sz w:val="20"/>
                <w:szCs w:val="20"/>
              </w:rPr>
              <w:t xml:space="preserve"> f</w:t>
            </w:r>
            <w:r w:rsidR="00076561" w:rsidRPr="00076561">
              <w:rPr>
                <w:rFonts w:eastAsia="Arial" w:cs="Arial"/>
                <w:sz w:val="20"/>
                <w:szCs w:val="20"/>
              </w:rPr>
              <w:t>ood and food systems a focus area</w:t>
            </w:r>
            <w:r w:rsidR="0042471B">
              <w:rPr>
                <w:rFonts w:eastAsia="Arial" w:cs="Arial"/>
                <w:sz w:val="20"/>
                <w:szCs w:val="20"/>
              </w:rPr>
              <w:t>.</w:t>
            </w:r>
            <w:bookmarkEnd w:id="67"/>
            <w:bookmarkEnd w:id="68"/>
          </w:p>
        </w:tc>
      </w:tr>
      <w:tr w:rsidR="00D25608" w:rsidRPr="00D80B47" w14:paraId="0A709209" w14:textId="77777777" w:rsidTr="00D25608">
        <w:tc>
          <w:tcPr>
            <w:tcW w:w="2235" w:type="dxa"/>
          </w:tcPr>
          <w:p w14:paraId="2346E5AA" w14:textId="77777777" w:rsidR="00D25608" w:rsidRPr="00D80B47" w:rsidRDefault="00D25608" w:rsidP="00AD7C5B">
            <w:pPr>
              <w:rPr>
                <w:b/>
                <w:sz w:val="20"/>
                <w:szCs w:val="20"/>
              </w:rPr>
            </w:pPr>
            <w:r w:rsidRPr="00D80B47">
              <w:rPr>
                <w:b/>
                <w:sz w:val="20"/>
                <w:szCs w:val="20"/>
              </w:rPr>
              <w:t>Question One:</w:t>
            </w:r>
          </w:p>
        </w:tc>
        <w:tc>
          <w:tcPr>
            <w:tcW w:w="6621" w:type="dxa"/>
          </w:tcPr>
          <w:p w14:paraId="71E572C3" w14:textId="0CBAB75E" w:rsidR="00D25608" w:rsidRPr="00D80B47" w:rsidRDefault="00D25608" w:rsidP="00DB47CF">
            <w:pPr>
              <w:rPr>
                <w:sz w:val="20"/>
                <w:szCs w:val="20"/>
                <w:highlight w:val="yellow"/>
              </w:rPr>
            </w:pPr>
            <w:bookmarkStart w:id="69" w:name="OLE_LINK69"/>
            <w:bookmarkStart w:id="70" w:name="OLE_LINK70"/>
            <w:r w:rsidRPr="00813764">
              <w:rPr>
                <w:sz w:val="20"/>
                <w:szCs w:val="20"/>
              </w:rPr>
              <w:t xml:space="preserve">Could you provide any further information, explanation or insight to support </w:t>
            </w:r>
            <w:r w:rsidR="00DB47CF">
              <w:rPr>
                <w:sz w:val="20"/>
                <w:szCs w:val="20"/>
              </w:rPr>
              <w:t xml:space="preserve">our understanding </w:t>
            </w:r>
            <w:r w:rsidRPr="00813764">
              <w:rPr>
                <w:sz w:val="20"/>
                <w:szCs w:val="20"/>
              </w:rPr>
              <w:t>of this problem?</w:t>
            </w:r>
            <w:bookmarkEnd w:id="69"/>
            <w:bookmarkEnd w:id="70"/>
          </w:p>
        </w:tc>
      </w:tr>
      <w:tr w:rsidR="00D25608" w:rsidRPr="00D80B47" w14:paraId="0326E4CB" w14:textId="77777777" w:rsidTr="00D25608">
        <w:tc>
          <w:tcPr>
            <w:tcW w:w="2235" w:type="dxa"/>
          </w:tcPr>
          <w:p w14:paraId="1B9F2C07" w14:textId="77777777" w:rsidR="00D25608" w:rsidRPr="00D80B47" w:rsidRDefault="00D25608" w:rsidP="00AD7C5B">
            <w:pPr>
              <w:rPr>
                <w:b/>
                <w:sz w:val="20"/>
                <w:szCs w:val="20"/>
              </w:rPr>
            </w:pPr>
            <w:r w:rsidRPr="00D80B47">
              <w:rPr>
                <w:b/>
                <w:sz w:val="20"/>
                <w:szCs w:val="20"/>
              </w:rPr>
              <w:t>Answer One:</w:t>
            </w:r>
          </w:p>
        </w:tc>
        <w:tc>
          <w:tcPr>
            <w:tcW w:w="6621" w:type="dxa"/>
          </w:tcPr>
          <w:p w14:paraId="4468CA54" w14:textId="77777777" w:rsidR="00D25608" w:rsidRPr="00D80B47" w:rsidRDefault="00D25608" w:rsidP="00AD7C5B">
            <w:pPr>
              <w:rPr>
                <w:sz w:val="20"/>
                <w:szCs w:val="20"/>
                <w:highlight w:val="yellow"/>
              </w:rPr>
            </w:pPr>
          </w:p>
        </w:tc>
      </w:tr>
      <w:tr w:rsidR="00D25608" w:rsidRPr="00D80B47" w14:paraId="0A9C9841" w14:textId="77777777" w:rsidTr="00D25608">
        <w:tc>
          <w:tcPr>
            <w:tcW w:w="2235" w:type="dxa"/>
          </w:tcPr>
          <w:p w14:paraId="0623DEEC" w14:textId="77777777" w:rsidR="00D25608" w:rsidRPr="00D80B47" w:rsidRDefault="00D25608" w:rsidP="00AD7C5B">
            <w:pPr>
              <w:rPr>
                <w:b/>
                <w:sz w:val="20"/>
                <w:szCs w:val="20"/>
                <w:highlight w:val="yellow"/>
              </w:rPr>
            </w:pPr>
            <w:r w:rsidRPr="00D80B47">
              <w:rPr>
                <w:b/>
                <w:sz w:val="20"/>
                <w:szCs w:val="20"/>
              </w:rPr>
              <w:t>Question Two:</w:t>
            </w:r>
          </w:p>
        </w:tc>
        <w:tc>
          <w:tcPr>
            <w:tcW w:w="6621" w:type="dxa"/>
          </w:tcPr>
          <w:p w14:paraId="292BA66E" w14:textId="0A51BDF3" w:rsidR="00D25608" w:rsidRPr="00D80B47" w:rsidRDefault="00D25608" w:rsidP="00AD7C5B">
            <w:pPr>
              <w:rPr>
                <w:sz w:val="20"/>
                <w:szCs w:val="20"/>
                <w:highlight w:val="yellow"/>
              </w:rPr>
            </w:pPr>
            <w:bookmarkStart w:id="71" w:name="OLE_LINK71"/>
            <w:bookmarkStart w:id="72" w:name="OLE_LINK72"/>
            <w:r w:rsidRPr="00813764">
              <w:rPr>
                <w:sz w:val="20"/>
                <w:szCs w:val="20"/>
              </w:rPr>
              <w:t xml:space="preserve">What solutions would </w:t>
            </w:r>
            <w:r>
              <w:rPr>
                <w:sz w:val="20"/>
                <w:szCs w:val="20"/>
              </w:rPr>
              <w:t xml:space="preserve">help to </w:t>
            </w:r>
            <w:r w:rsidRPr="00813764">
              <w:rPr>
                <w:sz w:val="20"/>
                <w:szCs w:val="20"/>
              </w:rPr>
              <w:t xml:space="preserve">address this problem?  </w:t>
            </w:r>
            <w:r w:rsidRPr="00813764">
              <w:rPr>
                <w:i/>
                <w:sz w:val="20"/>
                <w:szCs w:val="20"/>
              </w:rPr>
              <w:t xml:space="preserve">[Probing Question: In what ways can we </w:t>
            </w:r>
            <w:r w:rsidR="00FC2276">
              <w:rPr>
                <w:i/>
                <w:sz w:val="20"/>
                <w:szCs w:val="20"/>
              </w:rPr>
              <w:t>consider</w:t>
            </w:r>
            <w:r w:rsidRPr="00813764">
              <w:rPr>
                <w:i/>
                <w:sz w:val="20"/>
                <w:szCs w:val="20"/>
              </w:rPr>
              <w:t xml:space="preserve"> this problem as an opportunity for needed change?]</w:t>
            </w:r>
            <w:bookmarkEnd w:id="71"/>
            <w:bookmarkEnd w:id="72"/>
          </w:p>
        </w:tc>
      </w:tr>
      <w:tr w:rsidR="00D25608" w:rsidRPr="00D80B47" w14:paraId="4AA29A97" w14:textId="77777777" w:rsidTr="00D25608">
        <w:tc>
          <w:tcPr>
            <w:tcW w:w="2235" w:type="dxa"/>
          </w:tcPr>
          <w:p w14:paraId="3489B916" w14:textId="77777777" w:rsidR="00D25608" w:rsidRPr="00D80B47" w:rsidRDefault="00D25608" w:rsidP="00AD7C5B">
            <w:pPr>
              <w:rPr>
                <w:b/>
                <w:sz w:val="20"/>
                <w:szCs w:val="20"/>
              </w:rPr>
            </w:pPr>
            <w:r w:rsidRPr="00D80B47">
              <w:rPr>
                <w:b/>
                <w:sz w:val="20"/>
                <w:szCs w:val="20"/>
              </w:rPr>
              <w:t>Answer Two:</w:t>
            </w:r>
          </w:p>
        </w:tc>
        <w:tc>
          <w:tcPr>
            <w:tcW w:w="6621" w:type="dxa"/>
          </w:tcPr>
          <w:p w14:paraId="228E5D6B" w14:textId="77777777" w:rsidR="00D25608" w:rsidRPr="00D80B47" w:rsidRDefault="00D25608" w:rsidP="00AD7C5B">
            <w:pPr>
              <w:rPr>
                <w:sz w:val="20"/>
                <w:szCs w:val="20"/>
                <w:highlight w:val="yellow"/>
              </w:rPr>
            </w:pPr>
          </w:p>
        </w:tc>
      </w:tr>
      <w:tr w:rsidR="00D25608" w:rsidRPr="00D80B47" w14:paraId="3EE3BFE3" w14:textId="77777777" w:rsidTr="00D25608">
        <w:tc>
          <w:tcPr>
            <w:tcW w:w="2235" w:type="dxa"/>
          </w:tcPr>
          <w:p w14:paraId="5B116457" w14:textId="77777777" w:rsidR="00D25608" w:rsidRPr="00D80B47" w:rsidRDefault="00D25608" w:rsidP="00AD7C5B">
            <w:pPr>
              <w:rPr>
                <w:b/>
                <w:sz w:val="20"/>
                <w:szCs w:val="20"/>
              </w:rPr>
            </w:pPr>
            <w:r w:rsidRPr="00D80B47">
              <w:rPr>
                <w:b/>
                <w:sz w:val="20"/>
                <w:szCs w:val="20"/>
              </w:rPr>
              <w:t>Question Three:</w:t>
            </w:r>
          </w:p>
        </w:tc>
        <w:tc>
          <w:tcPr>
            <w:tcW w:w="6621" w:type="dxa"/>
          </w:tcPr>
          <w:p w14:paraId="454338B8" w14:textId="7F442D46" w:rsidR="00D25608" w:rsidRPr="00D80B47" w:rsidRDefault="00D25608" w:rsidP="00206FD0">
            <w:pPr>
              <w:rPr>
                <w:sz w:val="20"/>
                <w:szCs w:val="20"/>
                <w:highlight w:val="yellow"/>
              </w:rPr>
            </w:pPr>
            <w:bookmarkStart w:id="73" w:name="OLE_LINK73"/>
            <w:bookmarkStart w:id="74" w:name="OLE_LINK74"/>
            <w:r w:rsidRPr="00813764">
              <w:rPr>
                <w:sz w:val="20"/>
                <w:szCs w:val="20"/>
              </w:rPr>
              <w:t xml:space="preserve">What strategies can be used to </w:t>
            </w:r>
            <w:r w:rsidR="00206FD0">
              <w:rPr>
                <w:sz w:val="20"/>
                <w:szCs w:val="20"/>
              </w:rPr>
              <w:t xml:space="preserve">start or strengthen </w:t>
            </w:r>
            <w:r>
              <w:rPr>
                <w:sz w:val="20"/>
                <w:szCs w:val="20"/>
              </w:rPr>
              <w:t>community action in this area?</w:t>
            </w:r>
            <w:bookmarkEnd w:id="73"/>
            <w:bookmarkEnd w:id="74"/>
          </w:p>
        </w:tc>
      </w:tr>
      <w:tr w:rsidR="00D25608" w:rsidRPr="00D80B47" w14:paraId="7F71BE0A" w14:textId="77777777" w:rsidTr="00D25608">
        <w:tc>
          <w:tcPr>
            <w:tcW w:w="2235" w:type="dxa"/>
          </w:tcPr>
          <w:p w14:paraId="42454786" w14:textId="77777777" w:rsidR="00D25608" w:rsidRPr="00D80B47" w:rsidRDefault="00D25608" w:rsidP="00AD7C5B">
            <w:pPr>
              <w:rPr>
                <w:b/>
                <w:sz w:val="20"/>
                <w:szCs w:val="20"/>
              </w:rPr>
            </w:pPr>
            <w:r w:rsidRPr="00D80B47">
              <w:rPr>
                <w:b/>
                <w:sz w:val="20"/>
                <w:szCs w:val="20"/>
              </w:rPr>
              <w:t>Answer Three:</w:t>
            </w:r>
          </w:p>
        </w:tc>
        <w:tc>
          <w:tcPr>
            <w:tcW w:w="6621" w:type="dxa"/>
          </w:tcPr>
          <w:p w14:paraId="76D5B445" w14:textId="77777777" w:rsidR="00D25608" w:rsidRPr="00D80B47" w:rsidRDefault="00D25608" w:rsidP="00AD7C5B">
            <w:pPr>
              <w:rPr>
                <w:sz w:val="20"/>
                <w:szCs w:val="20"/>
                <w:highlight w:val="yellow"/>
              </w:rPr>
            </w:pPr>
          </w:p>
        </w:tc>
      </w:tr>
    </w:tbl>
    <w:p w14:paraId="730AACE8" w14:textId="77777777" w:rsidR="00D25608" w:rsidRDefault="00D25608" w:rsidP="00511952">
      <w:pPr>
        <w:rPr>
          <w:sz w:val="20"/>
          <w:szCs w:val="20"/>
          <w:highlight w:val="yellow"/>
        </w:rPr>
      </w:pPr>
    </w:p>
    <w:p w14:paraId="1DDDB538" w14:textId="77777777" w:rsidR="00751B4A" w:rsidRDefault="00751B4A" w:rsidP="00511952">
      <w:pPr>
        <w:rPr>
          <w:sz w:val="20"/>
          <w:szCs w:val="20"/>
          <w:highlight w:val="yellow"/>
        </w:rPr>
      </w:pPr>
    </w:p>
    <w:p w14:paraId="54C31C08" w14:textId="1306D56E" w:rsidR="00D80B47" w:rsidRDefault="00D25608" w:rsidP="00D25608">
      <w:pPr>
        <w:pStyle w:val="Heading2"/>
      </w:pPr>
      <w:r w:rsidRPr="00D25608">
        <w:lastRenderedPageBreak/>
        <w:t>Group B</w:t>
      </w:r>
      <w:r w:rsidR="00C81F4B">
        <w:t xml:space="preserve"> (15 interviewees)</w:t>
      </w:r>
    </w:p>
    <w:p w14:paraId="7B9844D3" w14:textId="77777777" w:rsidR="00D25608" w:rsidRPr="00D25608" w:rsidRDefault="00D25608" w:rsidP="00D25608"/>
    <w:tbl>
      <w:tblPr>
        <w:tblStyle w:val="TableGrid"/>
        <w:tblW w:w="0" w:type="auto"/>
        <w:tblLook w:val="04A0" w:firstRow="1" w:lastRow="0" w:firstColumn="1" w:lastColumn="0" w:noHBand="0" w:noVBand="1"/>
      </w:tblPr>
      <w:tblGrid>
        <w:gridCol w:w="2235"/>
        <w:gridCol w:w="6621"/>
      </w:tblGrid>
      <w:tr w:rsidR="00864032" w:rsidRPr="000A3A97" w14:paraId="15E44C3D" w14:textId="77777777" w:rsidTr="00864032">
        <w:tc>
          <w:tcPr>
            <w:tcW w:w="2235" w:type="dxa"/>
            <w:shd w:val="clear" w:color="auto" w:fill="D9D9D9" w:themeFill="background1" w:themeFillShade="D9"/>
          </w:tcPr>
          <w:p w14:paraId="79339603" w14:textId="77777777" w:rsidR="00864032" w:rsidRPr="000A3A97" w:rsidRDefault="00864032" w:rsidP="00864032">
            <w:pPr>
              <w:rPr>
                <w:b/>
                <w:sz w:val="20"/>
                <w:szCs w:val="20"/>
              </w:rPr>
            </w:pPr>
            <w:r w:rsidRPr="000A3A97">
              <w:rPr>
                <w:b/>
                <w:sz w:val="20"/>
                <w:szCs w:val="20"/>
              </w:rPr>
              <w:t>Problem Statement:</w:t>
            </w:r>
          </w:p>
        </w:tc>
        <w:tc>
          <w:tcPr>
            <w:tcW w:w="6621" w:type="dxa"/>
            <w:shd w:val="clear" w:color="auto" w:fill="D9D9D9" w:themeFill="background1" w:themeFillShade="D9"/>
          </w:tcPr>
          <w:p w14:paraId="4B0EE7ED" w14:textId="5C4B3C05" w:rsidR="00864032" w:rsidRPr="000A3A97" w:rsidRDefault="00737FAE" w:rsidP="00580251">
            <w:pPr>
              <w:rPr>
                <w:sz w:val="20"/>
                <w:szCs w:val="20"/>
                <w:highlight w:val="yellow"/>
              </w:rPr>
            </w:pPr>
            <w:bookmarkStart w:id="75" w:name="OLE_LINK75"/>
            <w:bookmarkStart w:id="76" w:name="OLE_LINK76"/>
            <w:r>
              <w:rPr>
                <w:sz w:val="20"/>
                <w:szCs w:val="20"/>
              </w:rPr>
              <w:t>Middlesex-London</w:t>
            </w:r>
            <w:r w:rsidR="000763B6">
              <w:rPr>
                <w:sz w:val="20"/>
                <w:szCs w:val="20"/>
              </w:rPr>
              <w:t xml:space="preserve"> </w:t>
            </w:r>
            <w:r w:rsidR="00EB6252">
              <w:rPr>
                <w:sz w:val="20"/>
                <w:szCs w:val="20"/>
              </w:rPr>
              <w:t xml:space="preserve">families in need of emergency food </w:t>
            </w:r>
            <w:r w:rsidR="00864032" w:rsidRPr="00864032">
              <w:rPr>
                <w:sz w:val="20"/>
                <w:szCs w:val="20"/>
              </w:rPr>
              <w:t>have limited access</w:t>
            </w:r>
            <w:r w:rsidR="00EB6252">
              <w:rPr>
                <w:sz w:val="20"/>
                <w:szCs w:val="20"/>
              </w:rPr>
              <w:t xml:space="preserve"> to the food they need</w:t>
            </w:r>
            <w:r w:rsidR="00864032" w:rsidRPr="00864032">
              <w:rPr>
                <w:sz w:val="20"/>
                <w:szCs w:val="20"/>
              </w:rPr>
              <w:t>.</w:t>
            </w:r>
            <w:r w:rsidR="00EB6252">
              <w:rPr>
                <w:sz w:val="20"/>
                <w:szCs w:val="20"/>
              </w:rPr>
              <w:t xml:space="preserve">  M</w:t>
            </w:r>
            <w:r w:rsidR="002B3B10">
              <w:rPr>
                <w:sz w:val="20"/>
                <w:szCs w:val="20"/>
              </w:rPr>
              <w:t>any</w:t>
            </w:r>
            <w:r w:rsidR="00EB6252">
              <w:rPr>
                <w:sz w:val="20"/>
                <w:szCs w:val="20"/>
              </w:rPr>
              <w:t xml:space="preserve"> </w:t>
            </w:r>
            <w:r w:rsidR="00BD02D9">
              <w:rPr>
                <w:sz w:val="20"/>
                <w:szCs w:val="20"/>
              </w:rPr>
              <w:t>emergency food locations</w:t>
            </w:r>
            <w:r w:rsidR="00EB6252">
              <w:rPr>
                <w:sz w:val="20"/>
                <w:szCs w:val="20"/>
              </w:rPr>
              <w:t xml:space="preserve"> close before </w:t>
            </w:r>
            <w:r w:rsidR="0042471B">
              <w:rPr>
                <w:sz w:val="20"/>
                <w:szCs w:val="20"/>
              </w:rPr>
              <w:t xml:space="preserve">people </w:t>
            </w:r>
            <w:r w:rsidR="00EB6252">
              <w:rPr>
                <w:sz w:val="20"/>
                <w:szCs w:val="20"/>
              </w:rPr>
              <w:t xml:space="preserve">finish work and </w:t>
            </w:r>
            <w:r w:rsidR="00420082">
              <w:rPr>
                <w:sz w:val="20"/>
                <w:szCs w:val="20"/>
              </w:rPr>
              <w:t>are not open on the weekends</w:t>
            </w:r>
            <w:r w:rsidR="0042471B">
              <w:rPr>
                <w:sz w:val="20"/>
                <w:szCs w:val="20"/>
              </w:rPr>
              <w:t xml:space="preserve">.  </w:t>
            </w:r>
            <w:r w:rsidR="00FD2A3C">
              <w:rPr>
                <w:sz w:val="20"/>
                <w:szCs w:val="20"/>
              </w:rPr>
              <w:t xml:space="preserve">The food available at food </w:t>
            </w:r>
            <w:r w:rsidR="00504285">
              <w:rPr>
                <w:sz w:val="20"/>
                <w:szCs w:val="20"/>
              </w:rPr>
              <w:t>banks often needs to be non-perishable; therefore, t</w:t>
            </w:r>
            <w:r w:rsidR="00420082">
              <w:rPr>
                <w:sz w:val="20"/>
                <w:szCs w:val="20"/>
              </w:rPr>
              <w:t xml:space="preserve">he food distributed </w:t>
            </w:r>
            <w:r w:rsidR="0042471B">
              <w:rPr>
                <w:sz w:val="20"/>
                <w:szCs w:val="20"/>
              </w:rPr>
              <w:t>is o</w:t>
            </w:r>
            <w:r w:rsidR="0042471B" w:rsidRPr="00504285">
              <w:rPr>
                <w:sz w:val="20"/>
                <w:szCs w:val="20"/>
              </w:rPr>
              <w:t xml:space="preserve">ften </w:t>
            </w:r>
            <w:r w:rsidR="00504285" w:rsidRPr="00504285">
              <w:rPr>
                <w:sz w:val="20"/>
                <w:szCs w:val="20"/>
              </w:rPr>
              <w:t xml:space="preserve">not fresh </w:t>
            </w:r>
            <w:r w:rsidR="00420082" w:rsidRPr="00504285">
              <w:rPr>
                <w:sz w:val="20"/>
                <w:szCs w:val="20"/>
              </w:rPr>
              <w:t>or local</w:t>
            </w:r>
            <w:r w:rsidR="00504285" w:rsidRPr="00504285">
              <w:rPr>
                <w:sz w:val="20"/>
                <w:szCs w:val="20"/>
              </w:rPr>
              <w:t>ly</w:t>
            </w:r>
            <w:r w:rsidR="00504285">
              <w:rPr>
                <w:sz w:val="20"/>
                <w:szCs w:val="20"/>
              </w:rPr>
              <w:t xml:space="preserve"> produced</w:t>
            </w:r>
            <w:r w:rsidR="00420082">
              <w:rPr>
                <w:sz w:val="20"/>
                <w:szCs w:val="20"/>
              </w:rPr>
              <w:t xml:space="preserve">.  In addition, </w:t>
            </w:r>
            <w:r w:rsidR="00580251">
              <w:rPr>
                <w:sz w:val="20"/>
                <w:szCs w:val="20"/>
              </w:rPr>
              <w:t>elementary</w:t>
            </w:r>
            <w:r w:rsidR="006E2B9B">
              <w:rPr>
                <w:sz w:val="20"/>
                <w:szCs w:val="20"/>
              </w:rPr>
              <w:t xml:space="preserve"> schools are less likely to have a snack or meal program</w:t>
            </w:r>
            <w:r w:rsidR="00580251">
              <w:rPr>
                <w:sz w:val="20"/>
                <w:szCs w:val="20"/>
              </w:rPr>
              <w:t xml:space="preserve"> in comparison to high schools.</w:t>
            </w:r>
            <w:r w:rsidR="00EB6252">
              <w:rPr>
                <w:sz w:val="20"/>
                <w:szCs w:val="20"/>
              </w:rPr>
              <w:t xml:space="preserve"> </w:t>
            </w:r>
            <w:bookmarkEnd w:id="75"/>
            <w:bookmarkEnd w:id="76"/>
          </w:p>
        </w:tc>
      </w:tr>
      <w:tr w:rsidR="00864032" w:rsidRPr="000A3A97" w14:paraId="0B8BF14A" w14:textId="77777777" w:rsidTr="00864032">
        <w:tc>
          <w:tcPr>
            <w:tcW w:w="2235" w:type="dxa"/>
            <w:shd w:val="clear" w:color="auto" w:fill="D9D9D9" w:themeFill="background1" w:themeFillShade="D9"/>
          </w:tcPr>
          <w:p w14:paraId="724D6B2B" w14:textId="77777777" w:rsidR="00864032" w:rsidRPr="00374D4C" w:rsidRDefault="00864032" w:rsidP="00864032">
            <w:pPr>
              <w:rPr>
                <w:b/>
                <w:sz w:val="20"/>
                <w:szCs w:val="20"/>
              </w:rPr>
            </w:pPr>
            <w:r w:rsidRPr="00374D4C">
              <w:rPr>
                <w:b/>
                <w:sz w:val="20"/>
                <w:szCs w:val="20"/>
              </w:rPr>
              <w:t>Supporting Evidence (Facts):</w:t>
            </w:r>
          </w:p>
        </w:tc>
        <w:tc>
          <w:tcPr>
            <w:tcW w:w="6621" w:type="dxa"/>
            <w:shd w:val="clear" w:color="auto" w:fill="D9D9D9" w:themeFill="background1" w:themeFillShade="D9"/>
          </w:tcPr>
          <w:p w14:paraId="0DBC55BD" w14:textId="5E75A9E9" w:rsidR="00374D4C" w:rsidRPr="00A93015" w:rsidRDefault="00374D4C" w:rsidP="00A93015">
            <w:pPr>
              <w:pStyle w:val="ListParagraph"/>
              <w:numPr>
                <w:ilvl w:val="0"/>
                <w:numId w:val="37"/>
              </w:numPr>
              <w:rPr>
                <w:sz w:val="20"/>
                <w:szCs w:val="20"/>
              </w:rPr>
            </w:pPr>
            <w:bookmarkStart w:id="77" w:name="OLE_LINK77"/>
            <w:bookmarkStart w:id="78" w:name="OLE_LINK78"/>
            <w:r w:rsidRPr="00A93015">
              <w:rPr>
                <w:sz w:val="20"/>
                <w:szCs w:val="20"/>
              </w:rPr>
              <w:t xml:space="preserve">London has </w:t>
            </w:r>
            <w:r w:rsidRPr="00A93015">
              <w:rPr>
                <w:color w:val="000000"/>
                <w:sz w:val="20"/>
                <w:szCs w:val="20"/>
              </w:rPr>
              <w:t>31 meal programs</w:t>
            </w:r>
            <w:r w:rsidR="00271576">
              <w:rPr>
                <w:color w:val="000000"/>
                <w:sz w:val="20"/>
                <w:szCs w:val="20"/>
              </w:rPr>
              <w:t xml:space="preserve"> </w:t>
            </w:r>
            <w:r w:rsidR="00CE01C3">
              <w:rPr>
                <w:color w:val="000000"/>
                <w:sz w:val="20"/>
                <w:szCs w:val="20"/>
              </w:rPr>
              <w:t xml:space="preserve">(e.g. Meals on Wheels) </w:t>
            </w:r>
            <w:r w:rsidR="00271576">
              <w:rPr>
                <w:color w:val="000000"/>
                <w:sz w:val="20"/>
                <w:szCs w:val="20"/>
              </w:rPr>
              <w:t>and</w:t>
            </w:r>
            <w:r w:rsidR="00271576" w:rsidRPr="00A93015">
              <w:rPr>
                <w:color w:val="000000"/>
                <w:sz w:val="20"/>
                <w:szCs w:val="20"/>
              </w:rPr>
              <w:t xml:space="preserve"> </w:t>
            </w:r>
            <w:r w:rsidRPr="00A93015">
              <w:rPr>
                <w:color w:val="000000"/>
                <w:sz w:val="20"/>
                <w:szCs w:val="20"/>
              </w:rPr>
              <w:t>17 food banks</w:t>
            </w:r>
            <w:r w:rsidR="006E2B9B">
              <w:rPr>
                <w:color w:val="000000"/>
                <w:sz w:val="20"/>
                <w:szCs w:val="20"/>
              </w:rPr>
              <w:t>.  Middlesex County has</w:t>
            </w:r>
            <w:r w:rsidR="00271576">
              <w:rPr>
                <w:color w:val="000000"/>
                <w:sz w:val="20"/>
                <w:szCs w:val="20"/>
              </w:rPr>
              <w:t xml:space="preserve"> O meal programs and only 3 food banks</w:t>
            </w:r>
            <w:r w:rsidR="009601AF">
              <w:rPr>
                <w:color w:val="000000"/>
                <w:sz w:val="20"/>
                <w:szCs w:val="20"/>
              </w:rPr>
              <w:t xml:space="preserve">.  Although </w:t>
            </w:r>
            <w:r w:rsidR="00271576" w:rsidRPr="00247787">
              <w:rPr>
                <w:color w:val="000000"/>
                <w:sz w:val="20"/>
              </w:rPr>
              <w:t xml:space="preserve">Middlesex </w:t>
            </w:r>
            <w:r w:rsidR="009601AF">
              <w:rPr>
                <w:color w:val="000000"/>
                <w:sz w:val="20"/>
              </w:rPr>
              <w:t xml:space="preserve">County residents </w:t>
            </w:r>
            <w:r w:rsidR="00271576" w:rsidRPr="00247787">
              <w:rPr>
                <w:color w:val="000000"/>
                <w:sz w:val="20"/>
              </w:rPr>
              <w:t>can attend some food banks and meal program</w:t>
            </w:r>
            <w:r w:rsidR="006E2B9B">
              <w:rPr>
                <w:color w:val="000000"/>
                <w:sz w:val="20"/>
              </w:rPr>
              <w:t>s</w:t>
            </w:r>
            <w:r w:rsidR="00271576" w:rsidRPr="00247787">
              <w:rPr>
                <w:color w:val="000000"/>
                <w:sz w:val="20"/>
              </w:rPr>
              <w:t xml:space="preserve"> </w:t>
            </w:r>
            <w:r w:rsidR="00271576">
              <w:rPr>
                <w:color w:val="000000"/>
                <w:sz w:val="20"/>
              </w:rPr>
              <w:t>in London</w:t>
            </w:r>
            <w:r w:rsidR="00271576">
              <w:rPr>
                <w:color w:val="000000"/>
                <w:sz w:val="20"/>
                <w:szCs w:val="20"/>
              </w:rPr>
              <w:t>.</w:t>
            </w:r>
          </w:p>
          <w:p w14:paraId="3A8105E3" w14:textId="13B72FB6" w:rsidR="00A45058" w:rsidRPr="00A93015" w:rsidRDefault="00204558" w:rsidP="00247787">
            <w:pPr>
              <w:pStyle w:val="ListParagraph"/>
              <w:numPr>
                <w:ilvl w:val="0"/>
                <w:numId w:val="31"/>
              </w:numPr>
              <w:rPr>
                <w:sz w:val="20"/>
                <w:szCs w:val="20"/>
              </w:rPr>
            </w:pPr>
            <w:r>
              <w:rPr>
                <w:color w:val="000000"/>
                <w:sz w:val="20"/>
              </w:rPr>
              <w:t xml:space="preserve">Only one </w:t>
            </w:r>
            <w:r w:rsidR="006E2B9B">
              <w:rPr>
                <w:color w:val="000000"/>
                <w:sz w:val="20"/>
              </w:rPr>
              <w:t xml:space="preserve">food bank </w:t>
            </w:r>
            <w:r w:rsidR="00A45058">
              <w:rPr>
                <w:color w:val="000000"/>
                <w:sz w:val="20"/>
              </w:rPr>
              <w:t>is open past 4:00pm making it difficult for working families to access emergency food.</w:t>
            </w:r>
          </w:p>
          <w:p w14:paraId="162AD51E" w14:textId="42A9C03D" w:rsidR="00A45058" w:rsidRPr="00A93015" w:rsidRDefault="00A45058" w:rsidP="00247787">
            <w:pPr>
              <w:pStyle w:val="ListParagraph"/>
              <w:numPr>
                <w:ilvl w:val="0"/>
                <w:numId w:val="31"/>
              </w:numPr>
              <w:rPr>
                <w:sz w:val="20"/>
                <w:szCs w:val="20"/>
              </w:rPr>
            </w:pPr>
            <w:r>
              <w:rPr>
                <w:color w:val="000000"/>
                <w:sz w:val="20"/>
              </w:rPr>
              <w:t>Of the 80 O</w:t>
            </w:r>
            <w:r w:rsidR="002E7D31">
              <w:rPr>
                <w:color w:val="000000"/>
                <w:sz w:val="20"/>
              </w:rPr>
              <w:t xml:space="preserve">ntario Student Nutrition Programs </w:t>
            </w:r>
            <w:r>
              <w:rPr>
                <w:color w:val="000000"/>
                <w:sz w:val="20"/>
              </w:rPr>
              <w:t xml:space="preserve">in </w:t>
            </w:r>
            <w:r w:rsidR="00737FAE">
              <w:rPr>
                <w:color w:val="000000"/>
                <w:sz w:val="20"/>
              </w:rPr>
              <w:t>Middlesex-London</w:t>
            </w:r>
            <w:r>
              <w:rPr>
                <w:color w:val="000000"/>
                <w:sz w:val="20"/>
              </w:rPr>
              <w:t xml:space="preserve">, </w:t>
            </w:r>
            <w:r w:rsidR="002C7A83">
              <w:rPr>
                <w:color w:val="000000"/>
                <w:sz w:val="20"/>
              </w:rPr>
              <w:t xml:space="preserve">56 are available in </w:t>
            </w:r>
            <w:r w:rsidR="00FE1902">
              <w:rPr>
                <w:color w:val="000000"/>
                <w:sz w:val="20"/>
              </w:rPr>
              <w:t>elementary schools</w:t>
            </w:r>
            <w:r w:rsidR="00580251">
              <w:rPr>
                <w:color w:val="000000"/>
                <w:sz w:val="20"/>
              </w:rPr>
              <w:t xml:space="preserve"> and 24 are offered in secondary schools</w:t>
            </w:r>
            <w:r w:rsidR="002C7A83">
              <w:rPr>
                <w:color w:val="000000"/>
                <w:sz w:val="20"/>
              </w:rPr>
              <w:t>.</w:t>
            </w:r>
            <w:r w:rsidR="00580251">
              <w:rPr>
                <w:color w:val="000000"/>
                <w:sz w:val="20"/>
              </w:rPr>
              <w:t xml:space="preserve"> When compared to the total number of elementary and secondary schools in Middlesex-London, only 35% of elementary schools offer OSNP whereas 73% of high schools offer OSNPs.</w:t>
            </w:r>
          </w:p>
          <w:p w14:paraId="6CAA3E2E" w14:textId="0ED2A07A" w:rsidR="00A45058" w:rsidRPr="00A93015" w:rsidRDefault="00A45058" w:rsidP="00A45058">
            <w:pPr>
              <w:pStyle w:val="ListParagraph"/>
              <w:numPr>
                <w:ilvl w:val="0"/>
                <w:numId w:val="31"/>
              </w:numPr>
              <w:rPr>
                <w:sz w:val="20"/>
                <w:szCs w:val="20"/>
              </w:rPr>
            </w:pPr>
            <w:r>
              <w:rPr>
                <w:color w:val="000000"/>
                <w:sz w:val="20"/>
              </w:rPr>
              <w:t>Central foo</w:t>
            </w:r>
            <w:r w:rsidR="00204558">
              <w:rPr>
                <w:color w:val="000000"/>
                <w:sz w:val="20"/>
              </w:rPr>
              <w:t xml:space="preserve">d banks in London provide food </w:t>
            </w:r>
            <w:r>
              <w:rPr>
                <w:color w:val="000000"/>
                <w:sz w:val="20"/>
              </w:rPr>
              <w:t>items on an emergency basis, usually one to three days supply, and are available for pick up once a month to once every three months.</w:t>
            </w:r>
          </w:p>
          <w:p w14:paraId="1F153481" w14:textId="67D6CF01" w:rsidR="007B3EB8" w:rsidRPr="00A45058" w:rsidRDefault="007B3EB8" w:rsidP="002E7D31">
            <w:pPr>
              <w:pStyle w:val="ListParagraph"/>
              <w:numPr>
                <w:ilvl w:val="0"/>
                <w:numId w:val="31"/>
              </w:numPr>
              <w:rPr>
                <w:sz w:val="20"/>
                <w:szCs w:val="20"/>
              </w:rPr>
            </w:pPr>
            <w:r>
              <w:rPr>
                <w:color w:val="000000"/>
                <w:sz w:val="20"/>
              </w:rPr>
              <w:t>Food</w:t>
            </w:r>
            <w:r w:rsidR="00204558">
              <w:rPr>
                <w:color w:val="000000"/>
                <w:sz w:val="20"/>
              </w:rPr>
              <w:t xml:space="preserve"> </w:t>
            </w:r>
            <w:r>
              <w:rPr>
                <w:color w:val="000000"/>
                <w:sz w:val="20"/>
              </w:rPr>
              <w:t xml:space="preserve">banks and meal programs are offered at different times of the day, for limited hours, and </w:t>
            </w:r>
            <w:r w:rsidR="002E7D31">
              <w:rPr>
                <w:color w:val="000000"/>
                <w:sz w:val="20"/>
              </w:rPr>
              <w:t>usually</w:t>
            </w:r>
            <w:r>
              <w:rPr>
                <w:color w:val="000000"/>
                <w:sz w:val="20"/>
              </w:rPr>
              <w:t xml:space="preserve"> only once a week. These</w:t>
            </w:r>
            <w:r w:rsidR="002E7D31">
              <w:rPr>
                <w:color w:val="000000"/>
                <w:sz w:val="20"/>
              </w:rPr>
              <w:t xml:space="preserve"> changing</w:t>
            </w:r>
            <w:r>
              <w:rPr>
                <w:color w:val="000000"/>
                <w:sz w:val="20"/>
              </w:rPr>
              <w:t xml:space="preserve"> service hours can make it difficult for individuals and families to access emergency food when in need.</w:t>
            </w:r>
            <w:bookmarkEnd w:id="77"/>
            <w:bookmarkEnd w:id="78"/>
          </w:p>
        </w:tc>
      </w:tr>
      <w:tr w:rsidR="00D25608" w:rsidRPr="00D80B47" w14:paraId="3D9D4352" w14:textId="77777777" w:rsidTr="00D25608">
        <w:tc>
          <w:tcPr>
            <w:tcW w:w="2235" w:type="dxa"/>
          </w:tcPr>
          <w:p w14:paraId="499472F4" w14:textId="77777777" w:rsidR="00D25608" w:rsidRPr="00D80B47" w:rsidRDefault="00D25608" w:rsidP="00AD7C5B">
            <w:pPr>
              <w:rPr>
                <w:b/>
                <w:sz w:val="20"/>
                <w:szCs w:val="20"/>
              </w:rPr>
            </w:pPr>
            <w:r w:rsidRPr="00D80B47">
              <w:rPr>
                <w:b/>
                <w:sz w:val="20"/>
                <w:szCs w:val="20"/>
              </w:rPr>
              <w:t>Question One:</w:t>
            </w:r>
          </w:p>
        </w:tc>
        <w:tc>
          <w:tcPr>
            <w:tcW w:w="6621" w:type="dxa"/>
          </w:tcPr>
          <w:p w14:paraId="5F0AD514" w14:textId="0DFBAB80" w:rsidR="00D25608" w:rsidRPr="00D80B47" w:rsidRDefault="00D25608" w:rsidP="00DB47CF">
            <w:pPr>
              <w:rPr>
                <w:sz w:val="20"/>
                <w:szCs w:val="20"/>
                <w:highlight w:val="yellow"/>
              </w:rPr>
            </w:pPr>
            <w:bookmarkStart w:id="79" w:name="OLE_LINK79"/>
            <w:bookmarkStart w:id="80" w:name="OLE_LINK80"/>
            <w:r w:rsidRPr="00813764">
              <w:rPr>
                <w:sz w:val="20"/>
                <w:szCs w:val="20"/>
              </w:rPr>
              <w:t xml:space="preserve">Could you provide any further information, explanation or insight to support </w:t>
            </w:r>
            <w:r w:rsidR="00DB47CF">
              <w:rPr>
                <w:sz w:val="20"/>
                <w:szCs w:val="20"/>
              </w:rPr>
              <w:t xml:space="preserve">our understanding </w:t>
            </w:r>
            <w:r w:rsidRPr="00813764">
              <w:rPr>
                <w:sz w:val="20"/>
                <w:szCs w:val="20"/>
              </w:rPr>
              <w:t>of this problem?</w:t>
            </w:r>
            <w:bookmarkEnd w:id="79"/>
            <w:bookmarkEnd w:id="80"/>
          </w:p>
        </w:tc>
      </w:tr>
      <w:tr w:rsidR="00D25608" w:rsidRPr="00D80B47" w14:paraId="1D8FFF12" w14:textId="77777777" w:rsidTr="00D25608">
        <w:tc>
          <w:tcPr>
            <w:tcW w:w="2235" w:type="dxa"/>
          </w:tcPr>
          <w:p w14:paraId="552C7F93" w14:textId="77777777" w:rsidR="00D25608" w:rsidRPr="00D80B47" w:rsidRDefault="00D25608" w:rsidP="00AD7C5B">
            <w:pPr>
              <w:rPr>
                <w:b/>
                <w:sz w:val="20"/>
                <w:szCs w:val="20"/>
              </w:rPr>
            </w:pPr>
            <w:r w:rsidRPr="00D80B47">
              <w:rPr>
                <w:b/>
                <w:sz w:val="20"/>
                <w:szCs w:val="20"/>
              </w:rPr>
              <w:t>Answer One:</w:t>
            </w:r>
          </w:p>
        </w:tc>
        <w:tc>
          <w:tcPr>
            <w:tcW w:w="6621" w:type="dxa"/>
          </w:tcPr>
          <w:p w14:paraId="2726FBA0" w14:textId="77777777" w:rsidR="00D25608" w:rsidRPr="00D80B47" w:rsidRDefault="00D25608" w:rsidP="00AD7C5B">
            <w:pPr>
              <w:rPr>
                <w:sz w:val="20"/>
                <w:szCs w:val="20"/>
                <w:highlight w:val="yellow"/>
              </w:rPr>
            </w:pPr>
          </w:p>
        </w:tc>
      </w:tr>
      <w:tr w:rsidR="00D25608" w:rsidRPr="00D80B47" w14:paraId="4662F7E1" w14:textId="77777777" w:rsidTr="00D25608">
        <w:tc>
          <w:tcPr>
            <w:tcW w:w="2235" w:type="dxa"/>
          </w:tcPr>
          <w:p w14:paraId="38391621" w14:textId="77777777" w:rsidR="00D25608" w:rsidRPr="00D80B47" w:rsidRDefault="00D25608" w:rsidP="00AD7C5B">
            <w:pPr>
              <w:rPr>
                <w:b/>
                <w:sz w:val="20"/>
                <w:szCs w:val="20"/>
                <w:highlight w:val="yellow"/>
              </w:rPr>
            </w:pPr>
            <w:r w:rsidRPr="00D80B47">
              <w:rPr>
                <w:b/>
                <w:sz w:val="20"/>
                <w:szCs w:val="20"/>
              </w:rPr>
              <w:t>Question Two:</w:t>
            </w:r>
          </w:p>
        </w:tc>
        <w:tc>
          <w:tcPr>
            <w:tcW w:w="6621" w:type="dxa"/>
          </w:tcPr>
          <w:p w14:paraId="0112B97F" w14:textId="62229915" w:rsidR="00D25608" w:rsidRPr="00D80B47" w:rsidRDefault="00D25608" w:rsidP="00AD7C5B">
            <w:pPr>
              <w:rPr>
                <w:sz w:val="20"/>
                <w:szCs w:val="20"/>
                <w:highlight w:val="yellow"/>
              </w:rPr>
            </w:pPr>
            <w:bookmarkStart w:id="81" w:name="OLE_LINK81"/>
            <w:bookmarkStart w:id="82" w:name="OLE_LINK82"/>
            <w:r w:rsidRPr="00813764">
              <w:rPr>
                <w:sz w:val="20"/>
                <w:szCs w:val="20"/>
              </w:rPr>
              <w:t xml:space="preserve">What solutions would </w:t>
            </w:r>
            <w:r>
              <w:rPr>
                <w:sz w:val="20"/>
                <w:szCs w:val="20"/>
              </w:rPr>
              <w:t xml:space="preserve">help to </w:t>
            </w:r>
            <w:r w:rsidRPr="00813764">
              <w:rPr>
                <w:sz w:val="20"/>
                <w:szCs w:val="20"/>
              </w:rPr>
              <w:t xml:space="preserve">address this problem?  </w:t>
            </w:r>
            <w:r w:rsidRPr="00813764">
              <w:rPr>
                <w:i/>
                <w:sz w:val="20"/>
                <w:szCs w:val="20"/>
              </w:rPr>
              <w:t xml:space="preserve">[Probing Question: In what ways can we </w:t>
            </w:r>
            <w:r w:rsidR="00FC2276">
              <w:rPr>
                <w:i/>
                <w:sz w:val="20"/>
                <w:szCs w:val="20"/>
              </w:rPr>
              <w:t>consider</w:t>
            </w:r>
            <w:r w:rsidRPr="00813764">
              <w:rPr>
                <w:i/>
                <w:sz w:val="20"/>
                <w:szCs w:val="20"/>
              </w:rPr>
              <w:t xml:space="preserve"> this problem as an opportunity for needed change?]</w:t>
            </w:r>
            <w:bookmarkEnd w:id="81"/>
            <w:bookmarkEnd w:id="82"/>
          </w:p>
        </w:tc>
      </w:tr>
      <w:tr w:rsidR="00D25608" w:rsidRPr="00D80B47" w14:paraId="711FC68C" w14:textId="77777777" w:rsidTr="00D25608">
        <w:tc>
          <w:tcPr>
            <w:tcW w:w="2235" w:type="dxa"/>
          </w:tcPr>
          <w:p w14:paraId="5DCC5C29" w14:textId="77777777" w:rsidR="00D25608" w:rsidRPr="00D80B47" w:rsidRDefault="00D25608" w:rsidP="00AD7C5B">
            <w:pPr>
              <w:rPr>
                <w:b/>
                <w:sz w:val="20"/>
                <w:szCs w:val="20"/>
              </w:rPr>
            </w:pPr>
            <w:r w:rsidRPr="00D80B47">
              <w:rPr>
                <w:b/>
                <w:sz w:val="20"/>
                <w:szCs w:val="20"/>
              </w:rPr>
              <w:t>Answer Two:</w:t>
            </w:r>
          </w:p>
        </w:tc>
        <w:tc>
          <w:tcPr>
            <w:tcW w:w="6621" w:type="dxa"/>
          </w:tcPr>
          <w:p w14:paraId="03F88C01" w14:textId="77777777" w:rsidR="00D25608" w:rsidRPr="00D80B47" w:rsidRDefault="00D25608" w:rsidP="00AD7C5B">
            <w:pPr>
              <w:rPr>
                <w:sz w:val="20"/>
                <w:szCs w:val="20"/>
                <w:highlight w:val="yellow"/>
              </w:rPr>
            </w:pPr>
          </w:p>
        </w:tc>
      </w:tr>
      <w:tr w:rsidR="00D25608" w:rsidRPr="00D80B47" w14:paraId="258D7DF7" w14:textId="77777777" w:rsidTr="00D25608">
        <w:tc>
          <w:tcPr>
            <w:tcW w:w="2235" w:type="dxa"/>
          </w:tcPr>
          <w:p w14:paraId="6B10CDEF" w14:textId="77777777" w:rsidR="00D25608" w:rsidRPr="00D80B47" w:rsidRDefault="00D25608" w:rsidP="00AD7C5B">
            <w:pPr>
              <w:rPr>
                <w:b/>
                <w:sz w:val="20"/>
                <w:szCs w:val="20"/>
              </w:rPr>
            </w:pPr>
            <w:r w:rsidRPr="00D80B47">
              <w:rPr>
                <w:b/>
                <w:sz w:val="20"/>
                <w:szCs w:val="20"/>
              </w:rPr>
              <w:t>Question Three:</w:t>
            </w:r>
          </w:p>
        </w:tc>
        <w:tc>
          <w:tcPr>
            <w:tcW w:w="6621" w:type="dxa"/>
          </w:tcPr>
          <w:p w14:paraId="7EB94B5F" w14:textId="7589DA4D" w:rsidR="00D25608" w:rsidRPr="00D80B47" w:rsidRDefault="00D25608" w:rsidP="00206FD0">
            <w:pPr>
              <w:rPr>
                <w:sz w:val="20"/>
                <w:szCs w:val="20"/>
                <w:highlight w:val="yellow"/>
              </w:rPr>
            </w:pPr>
            <w:bookmarkStart w:id="83" w:name="OLE_LINK83"/>
            <w:bookmarkStart w:id="84" w:name="OLE_LINK84"/>
            <w:r w:rsidRPr="00813764">
              <w:rPr>
                <w:sz w:val="20"/>
                <w:szCs w:val="20"/>
              </w:rPr>
              <w:t xml:space="preserve">What strategies can be used to </w:t>
            </w:r>
            <w:r w:rsidR="00206FD0">
              <w:rPr>
                <w:sz w:val="20"/>
                <w:szCs w:val="20"/>
              </w:rPr>
              <w:t xml:space="preserve">start or strengthen </w:t>
            </w:r>
            <w:r>
              <w:rPr>
                <w:sz w:val="20"/>
                <w:szCs w:val="20"/>
              </w:rPr>
              <w:t>community action in this area?</w:t>
            </w:r>
            <w:bookmarkEnd w:id="83"/>
            <w:bookmarkEnd w:id="84"/>
          </w:p>
        </w:tc>
      </w:tr>
      <w:tr w:rsidR="00D25608" w:rsidRPr="00D80B47" w14:paraId="77A46E25" w14:textId="77777777" w:rsidTr="00D25608">
        <w:tc>
          <w:tcPr>
            <w:tcW w:w="2235" w:type="dxa"/>
          </w:tcPr>
          <w:p w14:paraId="40262959" w14:textId="77777777" w:rsidR="00D25608" w:rsidRPr="00D80B47" w:rsidRDefault="00D25608" w:rsidP="00AD7C5B">
            <w:pPr>
              <w:rPr>
                <w:b/>
                <w:sz w:val="20"/>
                <w:szCs w:val="20"/>
              </w:rPr>
            </w:pPr>
            <w:r w:rsidRPr="00D80B47">
              <w:rPr>
                <w:b/>
                <w:sz w:val="20"/>
                <w:szCs w:val="20"/>
              </w:rPr>
              <w:t>Answer Three:</w:t>
            </w:r>
          </w:p>
        </w:tc>
        <w:tc>
          <w:tcPr>
            <w:tcW w:w="6621" w:type="dxa"/>
          </w:tcPr>
          <w:p w14:paraId="130D1327" w14:textId="77777777" w:rsidR="00D25608" w:rsidRPr="00D80B47" w:rsidRDefault="00D25608" w:rsidP="00AD7C5B">
            <w:pPr>
              <w:rPr>
                <w:sz w:val="20"/>
                <w:szCs w:val="20"/>
                <w:highlight w:val="yellow"/>
              </w:rPr>
            </w:pPr>
          </w:p>
        </w:tc>
      </w:tr>
    </w:tbl>
    <w:p w14:paraId="5372E121" w14:textId="77777777" w:rsidR="00864032" w:rsidRDefault="00864032" w:rsidP="00511952">
      <w:pPr>
        <w:rPr>
          <w:sz w:val="20"/>
          <w:szCs w:val="20"/>
          <w:highlight w:val="yellow"/>
        </w:rPr>
      </w:pPr>
    </w:p>
    <w:tbl>
      <w:tblPr>
        <w:tblStyle w:val="TableGrid"/>
        <w:tblW w:w="0" w:type="auto"/>
        <w:tblLook w:val="04A0" w:firstRow="1" w:lastRow="0" w:firstColumn="1" w:lastColumn="0" w:noHBand="0" w:noVBand="1"/>
      </w:tblPr>
      <w:tblGrid>
        <w:gridCol w:w="2235"/>
        <w:gridCol w:w="6621"/>
      </w:tblGrid>
      <w:tr w:rsidR="00864032" w:rsidRPr="000A3A97" w14:paraId="6BCFA4AB" w14:textId="77777777" w:rsidTr="00864032">
        <w:tc>
          <w:tcPr>
            <w:tcW w:w="2235" w:type="dxa"/>
            <w:shd w:val="clear" w:color="auto" w:fill="D9D9D9" w:themeFill="background1" w:themeFillShade="D9"/>
          </w:tcPr>
          <w:p w14:paraId="5AD6DF21" w14:textId="77777777" w:rsidR="00864032" w:rsidRPr="000A3A97" w:rsidRDefault="00864032" w:rsidP="00864032">
            <w:pPr>
              <w:rPr>
                <w:b/>
                <w:sz w:val="20"/>
                <w:szCs w:val="20"/>
              </w:rPr>
            </w:pPr>
            <w:r w:rsidRPr="000A3A97">
              <w:rPr>
                <w:b/>
                <w:sz w:val="20"/>
                <w:szCs w:val="20"/>
              </w:rPr>
              <w:t>Problem Statement:</w:t>
            </w:r>
          </w:p>
        </w:tc>
        <w:tc>
          <w:tcPr>
            <w:tcW w:w="6621" w:type="dxa"/>
            <w:shd w:val="clear" w:color="auto" w:fill="D9D9D9" w:themeFill="background1" w:themeFillShade="D9"/>
          </w:tcPr>
          <w:p w14:paraId="003AD37A" w14:textId="5CB948B9" w:rsidR="00864032" w:rsidRPr="000A3A97" w:rsidRDefault="005C2453" w:rsidP="00236017">
            <w:pPr>
              <w:rPr>
                <w:sz w:val="20"/>
                <w:szCs w:val="20"/>
                <w:highlight w:val="yellow"/>
              </w:rPr>
            </w:pPr>
            <w:bookmarkStart w:id="85" w:name="OLE_LINK85"/>
            <w:bookmarkStart w:id="86" w:name="OLE_LINK86"/>
            <w:r>
              <w:rPr>
                <w:sz w:val="20"/>
                <w:szCs w:val="20"/>
              </w:rPr>
              <w:t xml:space="preserve">In </w:t>
            </w:r>
            <w:r w:rsidR="00737FAE">
              <w:rPr>
                <w:sz w:val="20"/>
                <w:szCs w:val="20"/>
              </w:rPr>
              <w:t>Middlesex-London</w:t>
            </w:r>
            <w:r w:rsidR="002D4CB1">
              <w:rPr>
                <w:sz w:val="20"/>
                <w:szCs w:val="20"/>
              </w:rPr>
              <w:t xml:space="preserve">, </w:t>
            </w:r>
            <w:r>
              <w:rPr>
                <w:sz w:val="20"/>
                <w:szCs w:val="20"/>
              </w:rPr>
              <w:t xml:space="preserve">opportunities </w:t>
            </w:r>
            <w:r w:rsidR="00E20BE3">
              <w:rPr>
                <w:sz w:val="20"/>
                <w:szCs w:val="20"/>
              </w:rPr>
              <w:t xml:space="preserve">are limited </w:t>
            </w:r>
            <w:r>
              <w:rPr>
                <w:sz w:val="20"/>
                <w:szCs w:val="20"/>
              </w:rPr>
              <w:t xml:space="preserve">for </w:t>
            </w:r>
            <w:r w:rsidR="00F033CA">
              <w:rPr>
                <w:sz w:val="20"/>
                <w:szCs w:val="20"/>
              </w:rPr>
              <w:t xml:space="preserve">children, youth, and </w:t>
            </w:r>
            <w:r>
              <w:rPr>
                <w:sz w:val="20"/>
                <w:szCs w:val="20"/>
              </w:rPr>
              <w:t xml:space="preserve">young adults to learn about </w:t>
            </w:r>
            <w:r w:rsidR="00AF6C67">
              <w:rPr>
                <w:sz w:val="20"/>
                <w:szCs w:val="20"/>
              </w:rPr>
              <w:t xml:space="preserve">food and </w:t>
            </w:r>
            <w:r w:rsidR="00FC5EC2">
              <w:rPr>
                <w:sz w:val="20"/>
                <w:szCs w:val="20"/>
              </w:rPr>
              <w:t>the food system</w:t>
            </w:r>
            <w:r>
              <w:rPr>
                <w:sz w:val="20"/>
                <w:szCs w:val="20"/>
              </w:rPr>
              <w:t xml:space="preserve">. </w:t>
            </w:r>
            <w:r w:rsidR="00FC5EC2">
              <w:rPr>
                <w:sz w:val="20"/>
                <w:szCs w:val="20"/>
              </w:rPr>
              <w:t xml:space="preserve"> </w:t>
            </w:r>
            <w:r w:rsidR="00464A08">
              <w:rPr>
                <w:sz w:val="20"/>
                <w:szCs w:val="20"/>
              </w:rPr>
              <w:t xml:space="preserve">There is not much </w:t>
            </w:r>
            <w:r w:rsidR="00464A08">
              <w:rPr>
                <w:sz w:val="20"/>
                <w:szCs w:val="20"/>
              </w:rPr>
              <w:lastRenderedPageBreak/>
              <w:t>f</w:t>
            </w:r>
            <w:r w:rsidR="00F033CA">
              <w:rPr>
                <w:sz w:val="20"/>
                <w:szCs w:val="20"/>
              </w:rPr>
              <w:t xml:space="preserve">ood </w:t>
            </w:r>
            <w:r w:rsidR="00E20BE3">
              <w:rPr>
                <w:sz w:val="20"/>
                <w:szCs w:val="20"/>
              </w:rPr>
              <w:t>education</w:t>
            </w:r>
            <w:r w:rsidR="00F033CA">
              <w:rPr>
                <w:sz w:val="20"/>
                <w:szCs w:val="20"/>
              </w:rPr>
              <w:t xml:space="preserve"> </w:t>
            </w:r>
            <w:r w:rsidR="00A038A7">
              <w:rPr>
                <w:sz w:val="20"/>
                <w:szCs w:val="20"/>
              </w:rPr>
              <w:t xml:space="preserve">included </w:t>
            </w:r>
            <w:r w:rsidR="00F033CA">
              <w:rPr>
                <w:sz w:val="20"/>
                <w:szCs w:val="20"/>
              </w:rPr>
              <w:t xml:space="preserve">in </w:t>
            </w:r>
            <w:r w:rsidR="00535F85">
              <w:rPr>
                <w:sz w:val="20"/>
                <w:szCs w:val="20"/>
              </w:rPr>
              <w:t xml:space="preserve">the </w:t>
            </w:r>
            <w:r w:rsidR="00A038A7">
              <w:rPr>
                <w:sz w:val="20"/>
                <w:szCs w:val="20"/>
              </w:rPr>
              <w:t xml:space="preserve">elementary school </w:t>
            </w:r>
            <w:r w:rsidR="00F033CA">
              <w:rPr>
                <w:sz w:val="20"/>
                <w:szCs w:val="20"/>
              </w:rPr>
              <w:t xml:space="preserve">curriculum.  </w:t>
            </w:r>
            <w:r w:rsidR="00CD1883">
              <w:rPr>
                <w:sz w:val="20"/>
                <w:szCs w:val="20"/>
              </w:rPr>
              <w:t>Secondary school students are not required to take c</w:t>
            </w:r>
            <w:r w:rsidR="00420082" w:rsidRPr="00171390">
              <w:rPr>
                <w:sz w:val="20"/>
                <w:szCs w:val="20"/>
              </w:rPr>
              <w:t xml:space="preserve">ourses </w:t>
            </w:r>
            <w:r w:rsidR="00CD1883">
              <w:rPr>
                <w:sz w:val="20"/>
                <w:szCs w:val="20"/>
              </w:rPr>
              <w:t xml:space="preserve">about </w:t>
            </w:r>
            <w:r w:rsidR="00420082" w:rsidRPr="00171390">
              <w:rPr>
                <w:sz w:val="20"/>
                <w:szCs w:val="20"/>
              </w:rPr>
              <w:t>food</w:t>
            </w:r>
            <w:r w:rsidR="00CD1883">
              <w:rPr>
                <w:sz w:val="20"/>
                <w:szCs w:val="20"/>
              </w:rPr>
              <w:t xml:space="preserve">, except for Grade 9 </w:t>
            </w:r>
            <w:r w:rsidR="00535F85">
              <w:rPr>
                <w:sz w:val="20"/>
                <w:szCs w:val="20"/>
              </w:rPr>
              <w:t>Physical Education &amp; Health</w:t>
            </w:r>
            <w:r w:rsidR="00420082">
              <w:rPr>
                <w:sz w:val="20"/>
                <w:szCs w:val="20"/>
              </w:rPr>
              <w:t>.</w:t>
            </w:r>
            <w:r w:rsidR="002544DA">
              <w:rPr>
                <w:sz w:val="20"/>
                <w:szCs w:val="20"/>
              </w:rPr>
              <w:t xml:space="preserve">  </w:t>
            </w:r>
            <w:r w:rsidR="00A1432F">
              <w:rPr>
                <w:sz w:val="20"/>
                <w:szCs w:val="20"/>
              </w:rPr>
              <w:t>Finally, p</w:t>
            </w:r>
            <w:r w:rsidR="006536AC" w:rsidRPr="00171390">
              <w:rPr>
                <w:sz w:val="20"/>
                <w:szCs w:val="20"/>
              </w:rPr>
              <w:t xml:space="preserve">ost-secondary courses </w:t>
            </w:r>
            <w:r w:rsidR="00A038A7">
              <w:rPr>
                <w:sz w:val="20"/>
                <w:szCs w:val="20"/>
              </w:rPr>
              <w:t>require</w:t>
            </w:r>
            <w:r w:rsidR="00236017">
              <w:rPr>
                <w:sz w:val="20"/>
                <w:szCs w:val="20"/>
              </w:rPr>
              <w:t xml:space="preserve"> students to</w:t>
            </w:r>
            <w:r w:rsidR="00A038A7">
              <w:rPr>
                <w:sz w:val="20"/>
                <w:szCs w:val="20"/>
              </w:rPr>
              <w:t xml:space="preserve"> </w:t>
            </w:r>
            <w:r w:rsidR="00236017">
              <w:rPr>
                <w:sz w:val="20"/>
                <w:szCs w:val="20"/>
              </w:rPr>
              <w:t xml:space="preserve">register </w:t>
            </w:r>
            <w:r w:rsidR="006536AC" w:rsidRPr="00171390">
              <w:rPr>
                <w:sz w:val="20"/>
                <w:szCs w:val="20"/>
              </w:rPr>
              <w:t>in nutrition</w:t>
            </w:r>
            <w:r w:rsidR="00A038A7">
              <w:rPr>
                <w:sz w:val="20"/>
                <w:szCs w:val="20"/>
              </w:rPr>
              <w:t>-</w:t>
            </w:r>
            <w:r w:rsidR="006536AC" w:rsidRPr="00171390">
              <w:rPr>
                <w:sz w:val="20"/>
                <w:szCs w:val="20"/>
              </w:rPr>
              <w:t xml:space="preserve">related programs and </w:t>
            </w:r>
            <w:r w:rsidR="00236017">
              <w:rPr>
                <w:sz w:val="20"/>
                <w:szCs w:val="20"/>
              </w:rPr>
              <w:t xml:space="preserve">these </w:t>
            </w:r>
            <w:r w:rsidR="006536AC" w:rsidRPr="00171390">
              <w:rPr>
                <w:sz w:val="20"/>
                <w:szCs w:val="20"/>
              </w:rPr>
              <w:t xml:space="preserve">are </w:t>
            </w:r>
            <w:r w:rsidR="00236017">
              <w:rPr>
                <w:sz w:val="20"/>
                <w:szCs w:val="20"/>
              </w:rPr>
              <w:t xml:space="preserve">often </w:t>
            </w:r>
            <w:r w:rsidR="002544DA">
              <w:rPr>
                <w:sz w:val="20"/>
                <w:szCs w:val="20"/>
              </w:rPr>
              <w:t>expensive</w:t>
            </w:r>
            <w:r w:rsidR="00A038A7">
              <w:rPr>
                <w:sz w:val="20"/>
                <w:szCs w:val="20"/>
              </w:rPr>
              <w:t>.  L</w:t>
            </w:r>
            <w:r w:rsidR="006536AC" w:rsidRPr="00171390">
              <w:rPr>
                <w:sz w:val="20"/>
                <w:szCs w:val="20"/>
              </w:rPr>
              <w:t xml:space="preserve">ess expensive </w:t>
            </w:r>
            <w:r w:rsidR="00CD1883">
              <w:rPr>
                <w:sz w:val="20"/>
                <w:szCs w:val="20"/>
              </w:rPr>
              <w:t>courses</w:t>
            </w:r>
            <w:r w:rsidR="00A038A7">
              <w:rPr>
                <w:sz w:val="20"/>
                <w:szCs w:val="20"/>
              </w:rPr>
              <w:t xml:space="preserve"> </w:t>
            </w:r>
            <w:r w:rsidR="006536AC" w:rsidRPr="00171390">
              <w:rPr>
                <w:sz w:val="20"/>
                <w:szCs w:val="20"/>
              </w:rPr>
              <w:t xml:space="preserve">are not as available or well </w:t>
            </w:r>
            <w:r w:rsidR="00CD1883">
              <w:rPr>
                <w:sz w:val="20"/>
                <w:szCs w:val="20"/>
              </w:rPr>
              <w:t>promoted</w:t>
            </w:r>
            <w:r w:rsidR="006536AC" w:rsidRPr="00171390">
              <w:rPr>
                <w:sz w:val="20"/>
                <w:szCs w:val="20"/>
              </w:rPr>
              <w:t xml:space="preserve">.  </w:t>
            </w:r>
            <w:bookmarkEnd w:id="85"/>
            <w:bookmarkEnd w:id="86"/>
          </w:p>
        </w:tc>
      </w:tr>
      <w:tr w:rsidR="00864032" w:rsidRPr="000A3A97" w14:paraId="3B2D65B2" w14:textId="77777777" w:rsidTr="00864032">
        <w:tc>
          <w:tcPr>
            <w:tcW w:w="2235" w:type="dxa"/>
            <w:shd w:val="clear" w:color="auto" w:fill="D9D9D9" w:themeFill="background1" w:themeFillShade="D9"/>
          </w:tcPr>
          <w:p w14:paraId="17ED1A8D" w14:textId="77777777" w:rsidR="00864032" w:rsidRPr="000A3A97" w:rsidRDefault="00864032" w:rsidP="00864032">
            <w:pPr>
              <w:rPr>
                <w:b/>
                <w:sz w:val="20"/>
                <w:szCs w:val="20"/>
              </w:rPr>
            </w:pPr>
            <w:r w:rsidRPr="000A3A97">
              <w:rPr>
                <w:b/>
                <w:sz w:val="20"/>
                <w:szCs w:val="20"/>
              </w:rPr>
              <w:lastRenderedPageBreak/>
              <w:t>Supporting Evidence (Facts):</w:t>
            </w:r>
          </w:p>
        </w:tc>
        <w:tc>
          <w:tcPr>
            <w:tcW w:w="6621" w:type="dxa"/>
            <w:shd w:val="clear" w:color="auto" w:fill="D9D9D9" w:themeFill="background1" w:themeFillShade="D9"/>
          </w:tcPr>
          <w:p w14:paraId="14660B45" w14:textId="250480E4" w:rsidR="00A93015" w:rsidRPr="00A93015" w:rsidRDefault="00694E8D" w:rsidP="00A93015">
            <w:pPr>
              <w:pStyle w:val="ListParagraph"/>
              <w:numPr>
                <w:ilvl w:val="0"/>
                <w:numId w:val="38"/>
              </w:numPr>
              <w:rPr>
                <w:sz w:val="20"/>
                <w:szCs w:val="20"/>
              </w:rPr>
            </w:pPr>
            <w:bookmarkStart w:id="87" w:name="OLE_LINK87"/>
            <w:bookmarkStart w:id="88" w:name="OLE_LINK88"/>
            <w:r w:rsidRPr="00A93015">
              <w:rPr>
                <w:sz w:val="20"/>
                <w:szCs w:val="20"/>
              </w:rPr>
              <w:t>Enrollment in post-secondary courses cost several hundred dollars</w:t>
            </w:r>
            <w:r w:rsidR="00682939">
              <w:rPr>
                <w:sz w:val="20"/>
                <w:szCs w:val="20"/>
              </w:rPr>
              <w:t>.</w:t>
            </w:r>
          </w:p>
          <w:p w14:paraId="0A3BCCBB" w14:textId="51DB3E14" w:rsidR="00694E8D" w:rsidRDefault="00694E8D" w:rsidP="00B80CC3">
            <w:pPr>
              <w:pStyle w:val="ListParagraph"/>
              <w:numPr>
                <w:ilvl w:val="0"/>
                <w:numId w:val="38"/>
              </w:numPr>
              <w:rPr>
                <w:sz w:val="20"/>
                <w:szCs w:val="20"/>
              </w:rPr>
            </w:pPr>
            <w:r w:rsidRPr="00A93015">
              <w:rPr>
                <w:sz w:val="20"/>
                <w:szCs w:val="20"/>
              </w:rPr>
              <w:t>Secondary students are not required to take hospitality</w:t>
            </w:r>
            <w:r w:rsidR="00B80CC3">
              <w:rPr>
                <w:sz w:val="20"/>
                <w:szCs w:val="20"/>
              </w:rPr>
              <w:t xml:space="preserve">, </w:t>
            </w:r>
            <w:r w:rsidRPr="00A93015">
              <w:rPr>
                <w:sz w:val="20"/>
                <w:szCs w:val="20"/>
              </w:rPr>
              <w:t xml:space="preserve">tourism </w:t>
            </w:r>
            <w:r w:rsidR="00B80CC3">
              <w:rPr>
                <w:sz w:val="20"/>
                <w:szCs w:val="20"/>
              </w:rPr>
              <w:t xml:space="preserve">or family studies </w:t>
            </w:r>
            <w:r w:rsidRPr="00A93015">
              <w:rPr>
                <w:sz w:val="20"/>
                <w:szCs w:val="20"/>
              </w:rPr>
              <w:t>classes</w:t>
            </w:r>
            <w:r w:rsidR="00CD1883">
              <w:rPr>
                <w:sz w:val="20"/>
                <w:szCs w:val="20"/>
              </w:rPr>
              <w:t>.  In these courses students learn about food and the important skill of meal preparation.</w:t>
            </w:r>
          </w:p>
          <w:p w14:paraId="7E2060C5" w14:textId="7574C06F" w:rsidR="00BE76BE" w:rsidRPr="00A93015" w:rsidRDefault="00BE76BE" w:rsidP="00EF4499">
            <w:pPr>
              <w:pStyle w:val="ListParagraph"/>
              <w:numPr>
                <w:ilvl w:val="0"/>
                <w:numId w:val="38"/>
              </w:numPr>
              <w:rPr>
                <w:sz w:val="20"/>
                <w:szCs w:val="20"/>
              </w:rPr>
            </w:pPr>
            <w:r>
              <w:rPr>
                <w:sz w:val="20"/>
                <w:szCs w:val="20"/>
              </w:rPr>
              <w:t>Students in grades 1-9 are required to take Physical Education and Health</w:t>
            </w:r>
            <w:r w:rsidR="00EF4499">
              <w:rPr>
                <w:sz w:val="20"/>
                <w:szCs w:val="20"/>
              </w:rPr>
              <w:t>.  However, t</w:t>
            </w:r>
            <w:r>
              <w:rPr>
                <w:sz w:val="20"/>
                <w:szCs w:val="20"/>
              </w:rPr>
              <w:t>hese course</w:t>
            </w:r>
            <w:r w:rsidR="00DA5DB8">
              <w:rPr>
                <w:sz w:val="20"/>
                <w:szCs w:val="20"/>
              </w:rPr>
              <w:t xml:space="preserve">s </w:t>
            </w:r>
            <w:r w:rsidR="00CB2180">
              <w:rPr>
                <w:sz w:val="20"/>
                <w:szCs w:val="20"/>
              </w:rPr>
              <w:t xml:space="preserve">include little information on </w:t>
            </w:r>
            <w:r>
              <w:rPr>
                <w:sz w:val="20"/>
                <w:szCs w:val="20"/>
              </w:rPr>
              <w:t xml:space="preserve">the food system, </w:t>
            </w:r>
            <w:r w:rsidR="00CB2180">
              <w:rPr>
                <w:sz w:val="20"/>
                <w:szCs w:val="20"/>
              </w:rPr>
              <w:t xml:space="preserve">except for some </w:t>
            </w:r>
            <w:r w:rsidR="00EF4499">
              <w:rPr>
                <w:sz w:val="20"/>
                <w:szCs w:val="20"/>
              </w:rPr>
              <w:t xml:space="preserve">discussion of </w:t>
            </w:r>
            <w:r>
              <w:rPr>
                <w:sz w:val="20"/>
                <w:szCs w:val="20"/>
              </w:rPr>
              <w:t>healthy eating.</w:t>
            </w:r>
            <w:bookmarkEnd w:id="87"/>
            <w:bookmarkEnd w:id="88"/>
          </w:p>
        </w:tc>
      </w:tr>
      <w:tr w:rsidR="00D25608" w:rsidRPr="00D80B47" w14:paraId="1A16547A" w14:textId="77777777" w:rsidTr="00D25608">
        <w:tc>
          <w:tcPr>
            <w:tcW w:w="2235" w:type="dxa"/>
          </w:tcPr>
          <w:p w14:paraId="7A227D5F" w14:textId="4561F388" w:rsidR="00D25608" w:rsidRPr="00D80B47" w:rsidRDefault="00D25608" w:rsidP="00AD7C5B">
            <w:pPr>
              <w:rPr>
                <w:b/>
                <w:sz w:val="20"/>
                <w:szCs w:val="20"/>
              </w:rPr>
            </w:pPr>
            <w:r w:rsidRPr="00D80B47">
              <w:rPr>
                <w:b/>
                <w:sz w:val="20"/>
                <w:szCs w:val="20"/>
              </w:rPr>
              <w:t>Question One:</w:t>
            </w:r>
          </w:p>
        </w:tc>
        <w:tc>
          <w:tcPr>
            <w:tcW w:w="6621" w:type="dxa"/>
          </w:tcPr>
          <w:p w14:paraId="18309023" w14:textId="1F6C27A1" w:rsidR="00D25608" w:rsidRPr="00D80B47" w:rsidRDefault="00D25608" w:rsidP="00DB47CF">
            <w:pPr>
              <w:rPr>
                <w:sz w:val="20"/>
                <w:szCs w:val="20"/>
                <w:highlight w:val="yellow"/>
              </w:rPr>
            </w:pPr>
            <w:bookmarkStart w:id="89" w:name="OLE_LINK89"/>
            <w:bookmarkStart w:id="90" w:name="OLE_LINK90"/>
            <w:r w:rsidRPr="00813764">
              <w:rPr>
                <w:sz w:val="20"/>
                <w:szCs w:val="20"/>
              </w:rPr>
              <w:t xml:space="preserve">Could you provide any further information, explanation or insight to support </w:t>
            </w:r>
            <w:r w:rsidR="00DB47CF">
              <w:rPr>
                <w:sz w:val="20"/>
                <w:szCs w:val="20"/>
              </w:rPr>
              <w:t xml:space="preserve">our understanding </w:t>
            </w:r>
            <w:r w:rsidRPr="00813764">
              <w:rPr>
                <w:sz w:val="20"/>
                <w:szCs w:val="20"/>
              </w:rPr>
              <w:t>of this problem?</w:t>
            </w:r>
            <w:bookmarkEnd w:id="89"/>
            <w:bookmarkEnd w:id="90"/>
          </w:p>
        </w:tc>
      </w:tr>
      <w:tr w:rsidR="00D25608" w:rsidRPr="00D80B47" w14:paraId="3B724008" w14:textId="77777777" w:rsidTr="00D25608">
        <w:tc>
          <w:tcPr>
            <w:tcW w:w="2235" w:type="dxa"/>
          </w:tcPr>
          <w:p w14:paraId="65B383EA" w14:textId="77777777" w:rsidR="00D25608" w:rsidRPr="00D80B47" w:rsidRDefault="00D25608" w:rsidP="00AD7C5B">
            <w:pPr>
              <w:rPr>
                <w:b/>
                <w:sz w:val="20"/>
                <w:szCs w:val="20"/>
              </w:rPr>
            </w:pPr>
            <w:r w:rsidRPr="00D80B47">
              <w:rPr>
                <w:b/>
                <w:sz w:val="20"/>
                <w:szCs w:val="20"/>
              </w:rPr>
              <w:t>Answer One:</w:t>
            </w:r>
          </w:p>
        </w:tc>
        <w:tc>
          <w:tcPr>
            <w:tcW w:w="6621" w:type="dxa"/>
          </w:tcPr>
          <w:p w14:paraId="32D89FAB" w14:textId="77777777" w:rsidR="00D25608" w:rsidRPr="00D80B47" w:rsidRDefault="00D25608" w:rsidP="00AD7C5B">
            <w:pPr>
              <w:rPr>
                <w:sz w:val="20"/>
                <w:szCs w:val="20"/>
                <w:highlight w:val="yellow"/>
              </w:rPr>
            </w:pPr>
          </w:p>
        </w:tc>
      </w:tr>
      <w:tr w:rsidR="00D25608" w:rsidRPr="00D80B47" w14:paraId="0D0374B9" w14:textId="77777777" w:rsidTr="00D25608">
        <w:tc>
          <w:tcPr>
            <w:tcW w:w="2235" w:type="dxa"/>
          </w:tcPr>
          <w:p w14:paraId="290F55BD" w14:textId="77777777" w:rsidR="00D25608" w:rsidRPr="00D80B47" w:rsidRDefault="00D25608" w:rsidP="00AD7C5B">
            <w:pPr>
              <w:rPr>
                <w:b/>
                <w:sz w:val="20"/>
                <w:szCs w:val="20"/>
                <w:highlight w:val="yellow"/>
              </w:rPr>
            </w:pPr>
            <w:r w:rsidRPr="00D80B47">
              <w:rPr>
                <w:b/>
                <w:sz w:val="20"/>
                <w:szCs w:val="20"/>
              </w:rPr>
              <w:t>Question Two:</w:t>
            </w:r>
          </w:p>
        </w:tc>
        <w:tc>
          <w:tcPr>
            <w:tcW w:w="6621" w:type="dxa"/>
          </w:tcPr>
          <w:p w14:paraId="4C58FD8A" w14:textId="7C69339B" w:rsidR="00D25608" w:rsidRPr="00D80B47" w:rsidRDefault="00D25608" w:rsidP="00AD7C5B">
            <w:pPr>
              <w:rPr>
                <w:sz w:val="20"/>
                <w:szCs w:val="20"/>
                <w:highlight w:val="yellow"/>
              </w:rPr>
            </w:pPr>
            <w:bookmarkStart w:id="91" w:name="OLE_LINK91"/>
            <w:bookmarkStart w:id="92" w:name="OLE_LINK92"/>
            <w:r w:rsidRPr="00813764">
              <w:rPr>
                <w:sz w:val="20"/>
                <w:szCs w:val="20"/>
              </w:rPr>
              <w:t xml:space="preserve">What solutions would </w:t>
            </w:r>
            <w:r>
              <w:rPr>
                <w:sz w:val="20"/>
                <w:szCs w:val="20"/>
              </w:rPr>
              <w:t xml:space="preserve">help to </w:t>
            </w:r>
            <w:r w:rsidRPr="00813764">
              <w:rPr>
                <w:sz w:val="20"/>
                <w:szCs w:val="20"/>
              </w:rPr>
              <w:t xml:space="preserve">address this problem?  </w:t>
            </w:r>
            <w:r w:rsidRPr="00813764">
              <w:rPr>
                <w:i/>
                <w:sz w:val="20"/>
                <w:szCs w:val="20"/>
              </w:rPr>
              <w:t xml:space="preserve">[Probing Question: In what ways can we </w:t>
            </w:r>
            <w:r w:rsidR="00FC2276">
              <w:rPr>
                <w:i/>
                <w:sz w:val="20"/>
                <w:szCs w:val="20"/>
              </w:rPr>
              <w:t>consider</w:t>
            </w:r>
            <w:r w:rsidRPr="00813764">
              <w:rPr>
                <w:i/>
                <w:sz w:val="20"/>
                <w:szCs w:val="20"/>
              </w:rPr>
              <w:t xml:space="preserve"> this problem as an opportunity for needed change?]</w:t>
            </w:r>
            <w:bookmarkEnd w:id="91"/>
            <w:bookmarkEnd w:id="92"/>
          </w:p>
        </w:tc>
      </w:tr>
      <w:tr w:rsidR="00D25608" w:rsidRPr="00D80B47" w14:paraId="35A3A29A" w14:textId="77777777" w:rsidTr="00D25608">
        <w:tc>
          <w:tcPr>
            <w:tcW w:w="2235" w:type="dxa"/>
          </w:tcPr>
          <w:p w14:paraId="58A18BA9" w14:textId="77777777" w:rsidR="00D25608" w:rsidRPr="00D80B47" w:rsidRDefault="00D25608" w:rsidP="00AD7C5B">
            <w:pPr>
              <w:rPr>
                <w:b/>
                <w:sz w:val="20"/>
                <w:szCs w:val="20"/>
              </w:rPr>
            </w:pPr>
            <w:r w:rsidRPr="00D80B47">
              <w:rPr>
                <w:b/>
                <w:sz w:val="20"/>
                <w:szCs w:val="20"/>
              </w:rPr>
              <w:t>Answer Two:</w:t>
            </w:r>
          </w:p>
        </w:tc>
        <w:tc>
          <w:tcPr>
            <w:tcW w:w="6621" w:type="dxa"/>
          </w:tcPr>
          <w:p w14:paraId="4877C3E9" w14:textId="77777777" w:rsidR="00D25608" w:rsidRPr="00D80B47" w:rsidRDefault="00D25608" w:rsidP="00AD7C5B">
            <w:pPr>
              <w:rPr>
                <w:sz w:val="20"/>
                <w:szCs w:val="20"/>
                <w:highlight w:val="yellow"/>
              </w:rPr>
            </w:pPr>
          </w:p>
        </w:tc>
      </w:tr>
      <w:tr w:rsidR="00D25608" w:rsidRPr="00D80B47" w14:paraId="645DE848" w14:textId="77777777" w:rsidTr="00D25608">
        <w:tc>
          <w:tcPr>
            <w:tcW w:w="2235" w:type="dxa"/>
          </w:tcPr>
          <w:p w14:paraId="61A1C96E" w14:textId="77777777" w:rsidR="00D25608" w:rsidRPr="00D80B47" w:rsidRDefault="00D25608" w:rsidP="00AD7C5B">
            <w:pPr>
              <w:rPr>
                <w:b/>
                <w:sz w:val="20"/>
                <w:szCs w:val="20"/>
              </w:rPr>
            </w:pPr>
            <w:r w:rsidRPr="00D80B47">
              <w:rPr>
                <w:b/>
                <w:sz w:val="20"/>
                <w:szCs w:val="20"/>
              </w:rPr>
              <w:t>Question Three:</w:t>
            </w:r>
          </w:p>
        </w:tc>
        <w:tc>
          <w:tcPr>
            <w:tcW w:w="6621" w:type="dxa"/>
          </w:tcPr>
          <w:p w14:paraId="16B978D9" w14:textId="138759EE" w:rsidR="00D25608" w:rsidRPr="00D80B47" w:rsidRDefault="00D25608" w:rsidP="00A268A5">
            <w:pPr>
              <w:rPr>
                <w:sz w:val="20"/>
                <w:szCs w:val="20"/>
                <w:highlight w:val="yellow"/>
              </w:rPr>
            </w:pPr>
            <w:bookmarkStart w:id="93" w:name="OLE_LINK93"/>
            <w:bookmarkStart w:id="94" w:name="OLE_LINK94"/>
            <w:r w:rsidRPr="00813764">
              <w:rPr>
                <w:sz w:val="20"/>
                <w:szCs w:val="20"/>
              </w:rPr>
              <w:t xml:space="preserve">What strategies can be used to </w:t>
            </w:r>
            <w:r w:rsidR="00A268A5">
              <w:rPr>
                <w:sz w:val="20"/>
                <w:szCs w:val="20"/>
              </w:rPr>
              <w:t xml:space="preserve">start or strengthen </w:t>
            </w:r>
            <w:r>
              <w:rPr>
                <w:sz w:val="20"/>
                <w:szCs w:val="20"/>
              </w:rPr>
              <w:t>community action in this area?</w:t>
            </w:r>
            <w:bookmarkEnd w:id="93"/>
            <w:bookmarkEnd w:id="94"/>
          </w:p>
        </w:tc>
      </w:tr>
      <w:tr w:rsidR="00D25608" w:rsidRPr="00D80B47" w14:paraId="1B414608" w14:textId="77777777" w:rsidTr="00D25608">
        <w:tc>
          <w:tcPr>
            <w:tcW w:w="2235" w:type="dxa"/>
          </w:tcPr>
          <w:p w14:paraId="01A50EFE" w14:textId="77777777" w:rsidR="00D25608" w:rsidRPr="00D80B47" w:rsidRDefault="00D25608" w:rsidP="00AD7C5B">
            <w:pPr>
              <w:rPr>
                <w:b/>
                <w:sz w:val="20"/>
                <w:szCs w:val="20"/>
              </w:rPr>
            </w:pPr>
            <w:r w:rsidRPr="00D80B47">
              <w:rPr>
                <w:b/>
                <w:sz w:val="20"/>
                <w:szCs w:val="20"/>
              </w:rPr>
              <w:t>Answer Three:</w:t>
            </w:r>
          </w:p>
        </w:tc>
        <w:tc>
          <w:tcPr>
            <w:tcW w:w="6621" w:type="dxa"/>
          </w:tcPr>
          <w:p w14:paraId="343CCAEA" w14:textId="77777777" w:rsidR="00D25608" w:rsidRPr="00D80B47" w:rsidRDefault="00D25608" w:rsidP="00AD7C5B">
            <w:pPr>
              <w:rPr>
                <w:sz w:val="20"/>
                <w:szCs w:val="20"/>
                <w:highlight w:val="yellow"/>
              </w:rPr>
            </w:pPr>
          </w:p>
        </w:tc>
      </w:tr>
    </w:tbl>
    <w:p w14:paraId="13F5E174" w14:textId="77777777" w:rsidR="00864032" w:rsidRDefault="00864032" w:rsidP="00511952">
      <w:pPr>
        <w:rPr>
          <w:sz w:val="20"/>
          <w:szCs w:val="20"/>
          <w:highlight w:val="yellow"/>
        </w:rPr>
      </w:pPr>
    </w:p>
    <w:tbl>
      <w:tblPr>
        <w:tblStyle w:val="TableGrid"/>
        <w:tblW w:w="0" w:type="auto"/>
        <w:tblLook w:val="04A0" w:firstRow="1" w:lastRow="0" w:firstColumn="1" w:lastColumn="0" w:noHBand="0" w:noVBand="1"/>
      </w:tblPr>
      <w:tblGrid>
        <w:gridCol w:w="2235"/>
        <w:gridCol w:w="6621"/>
      </w:tblGrid>
      <w:tr w:rsidR="00864032" w:rsidRPr="000A3A97" w14:paraId="6B9C3660" w14:textId="77777777" w:rsidTr="00864032">
        <w:tc>
          <w:tcPr>
            <w:tcW w:w="2235" w:type="dxa"/>
            <w:shd w:val="clear" w:color="auto" w:fill="D9D9D9" w:themeFill="background1" w:themeFillShade="D9"/>
          </w:tcPr>
          <w:p w14:paraId="21120CAB" w14:textId="77777777" w:rsidR="00864032" w:rsidRPr="000A3A97" w:rsidRDefault="00864032" w:rsidP="00864032">
            <w:pPr>
              <w:rPr>
                <w:b/>
                <w:sz w:val="20"/>
                <w:szCs w:val="20"/>
              </w:rPr>
            </w:pPr>
            <w:r w:rsidRPr="000A3A97">
              <w:rPr>
                <w:b/>
                <w:sz w:val="20"/>
                <w:szCs w:val="20"/>
              </w:rPr>
              <w:t>Problem Statement:</w:t>
            </w:r>
          </w:p>
        </w:tc>
        <w:tc>
          <w:tcPr>
            <w:tcW w:w="6621" w:type="dxa"/>
            <w:shd w:val="clear" w:color="auto" w:fill="D9D9D9" w:themeFill="background1" w:themeFillShade="D9"/>
          </w:tcPr>
          <w:p w14:paraId="4C7CD24A" w14:textId="3C004B06" w:rsidR="00864032" w:rsidRPr="000A3A97" w:rsidRDefault="0094688D" w:rsidP="00580251">
            <w:pPr>
              <w:rPr>
                <w:sz w:val="20"/>
                <w:szCs w:val="20"/>
                <w:highlight w:val="yellow"/>
              </w:rPr>
            </w:pPr>
            <w:bookmarkStart w:id="95" w:name="OLE_LINK95"/>
            <w:bookmarkStart w:id="96" w:name="OLE_LINK96"/>
            <w:r>
              <w:rPr>
                <w:sz w:val="20"/>
                <w:szCs w:val="20"/>
              </w:rPr>
              <w:t xml:space="preserve">There are big differences between </w:t>
            </w:r>
            <w:r w:rsidR="0036339F">
              <w:rPr>
                <w:sz w:val="20"/>
                <w:szCs w:val="20"/>
              </w:rPr>
              <w:t xml:space="preserve">how </w:t>
            </w:r>
            <w:r>
              <w:rPr>
                <w:sz w:val="20"/>
                <w:szCs w:val="20"/>
              </w:rPr>
              <w:t xml:space="preserve">the rural and urban parts of the </w:t>
            </w:r>
            <w:r w:rsidR="00737FAE">
              <w:rPr>
                <w:sz w:val="20"/>
                <w:szCs w:val="20"/>
              </w:rPr>
              <w:t>Middlesex-London</w:t>
            </w:r>
            <w:r w:rsidR="00CC6A69">
              <w:rPr>
                <w:sz w:val="20"/>
                <w:szCs w:val="20"/>
              </w:rPr>
              <w:t xml:space="preserve"> food system</w:t>
            </w:r>
            <w:r w:rsidR="0036339F">
              <w:rPr>
                <w:sz w:val="20"/>
                <w:szCs w:val="20"/>
              </w:rPr>
              <w:t xml:space="preserve"> operate</w:t>
            </w:r>
            <w:r w:rsidR="00171390" w:rsidRPr="00160DF2">
              <w:rPr>
                <w:sz w:val="20"/>
                <w:szCs w:val="20"/>
              </w:rPr>
              <w:t xml:space="preserve">.  The </w:t>
            </w:r>
            <w:r w:rsidR="007D57B5">
              <w:rPr>
                <w:sz w:val="20"/>
                <w:szCs w:val="20"/>
              </w:rPr>
              <w:t xml:space="preserve">City </w:t>
            </w:r>
            <w:r w:rsidR="00CC6A69">
              <w:rPr>
                <w:sz w:val="20"/>
                <w:szCs w:val="20"/>
              </w:rPr>
              <w:t xml:space="preserve">of London </w:t>
            </w:r>
            <w:r w:rsidR="007D57B5">
              <w:rPr>
                <w:sz w:val="20"/>
                <w:szCs w:val="20"/>
              </w:rPr>
              <w:t>has more</w:t>
            </w:r>
            <w:r>
              <w:rPr>
                <w:sz w:val="20"/>
                <w:szCs w:val="20"/>
              </w:rPr>
              <w:t xml:space="preserve"> </w:t>
            </w:r>
            <w:r w:rsidR="00AE1A13">
              <w:rPr>
                <w:sz w:val="20"/>
                <w:szCs w:val="20"/>
              </w:rPr>
              <w:t xml:space="preserve">food system </w:t>
            </w:r>
            <w:r w:rsidR="00580251">
              <w:rPr>
                <w:sz w:val="20"/>
                <w:szCs w:val="20"/>
              </w:rPr>
              <w:t xml:space="preserve">strengths </w:t>
            </w:r>
            <w:r w:rsidR="007D57B5">
              <w:rPr>
                <w:sz w:val="20"/>
                <w:szCs w:val="20"/>
              </w:rPr>
              <w:t xml:space="preserve">because </w:t>
            </w:r>
            <w:r>
              <w:rPr>
                <w:sz w:val="20"/>
                <w:szCs w:val="20"/>
              </w:rPr>
              <w:t xml:space="preserve">funding is based on how many people live in a particular area </w:t>
            </w:r>
            <w:r w:rsidR="00160DF2" w:rsidRPr="00160DF2">
              <w:rPr>
                <w:sz w:val="20"/>
                <w:szCs w:val="20"/>
              </w:rPr>
              <w:t>(</w:t>
            </w:r>
            <w:r w:rsidR="007D57B5">
              <w:rPr>
                <w:sz w:val="20"/>
                <w:szCs w:val="20"/>
              </w:rPr>
              <w:t>e.g.</w:t>
            </w:r>
            <w:r w:rsidR="00160DF2" w:rsidRPr="00160DF2">
              <w:rPr>
                <w:sz w:val="20"/>
                <w:szCs w:val="20"/>
              </w:rPr>
              <w:t xml:space="preserve"> </w:t>
            </w:r>
            <w:r w:rsidR="007D57B5">
              <w:rPr>
                <w:sz w:val="20"/>
                <w:szCs w:val="20"/>
              </w:rPr>
              <w:t xml:space="preserve">London has more effective </w:t>
            </w:r>
            <w:r w:rsidR="00160DF2" w:rsidRPr="00160DF2">
              <w:rPr>
                <w:sz w:val="20"/>
                <w:szCs w:val="20"/>
              </w:rPr>
              <w:t xml:space="preserve">waste management </w:t>
            </w:r>
            <w:r w:rsidR="007D57B5">
              <w:rPr>
                <w:sz w:val="20"/>
                <w:szCs w:val="20"/>
              </w:rPr>
              <w:t>and more food banks</w:t>
            </w:r>
            <w:r w:rsidR="00160DF2" w:rsidRPr="00160DF2">
              <w:rPr>
                <w:sz w:val="20"/>
                <w:szCs w:val="20"/>
              </w:rPr>
              <w:t xml:space="preserve">).  </w:t>
            </w:r>
            <w:r w:rsidR="00CC6A69">
              <w:rPr>
                <w:sz w:val="20"/>
                <w:szCs w:val="20"/>
              </w:rPr>
              <w:t xml:space="preserve">Middlesex County </w:t>
            </w:r>
            <w:r w:rsidR="007D57B5">
              <w:rPr>
                <w:sz w:val="20"/>
                <w:szCs w:val="20"/>
              </w:rPr>
              <w:t xml:space="preserve">communities </w:t>
            </w:r>
            <w:r w:rsidR="00160DF2" w:rsidRPr="00160DF2">
              <w:rPr>
                <w:sz w:val="20"/>
                <w:szCs w:val="20"/>
              </w:rPr>
              <w:t xml:space="preserve">grow </w:t>
            </w:r>
            <w:r w:rsidR="002B3B10">
              <w:rPr>
                <w:sz w:val="20"/>
                <w:szCs w:val="20"/>
              </w:rPr>
              <w:t>most of the</w:t>
            </w:r>
            <w:r w:rsidR="00160DF2" w:rsidRPr="00160DF2">
              <w:rPr>
                <w:sz w:val="20"/>
                <w:szCs w:val="20"/>
              </w:rPr>
              <w:t xml:space="preserve"> </w:t>
            </w:r>
            <w:r w:rsidR="002B3B10">
              <w:rPr>
                <w:sz w:val="20"/>
                <w:szCs w:val="20"/>
              </w:rPr>
              <w:t xml:space="preserve">food, but </w:t>
            </w:r>
            <w:r w:rsidR="00BE7019">
              <w:rPr>
                <w:sz w:val="20"/>
                <w:szCs w:val="20"/>
              </w:rPr>
              <w:t xml:space="preserve">without public transportation </w:t>
            </w:r>
            <w:r w:rsidR="007D57B5">
              <w:rPr>
                <w:sz w:val="20"/>
                <w:szCs w:val="20"/>
              </w:rPr>
              <w:t xml:space="preserve">may </w:t>
            </w:r>
            <w:r w:rsidR="00160DF2" w:rsidRPr="00160DF2">
              <w:rPr>
                <w:sz w:val="20"/>
                <w:szCs w:val="20"/>
              </w:rPr>
              <w:t xml:space="preserve">have more </w:t>
            </w:r>
            <w:r w:rsidR="007D57B5">
              <w:rPr>
                <w:sz w:val="20"/>
                <w:szCs w:val="20"/>
              </w:rPr>
              <w:t>difficulty getting food</w:t>
            </w:r>
            <w:r w:rsidR="00160DF2" w:rsidRPr="00160DF2">
              <w:rPr>
                <w:sz w:val="20"/>
                <w:szCs w:val="20"/>
              </w:rPr>
              <w:t>.</w:t>
            </w:r>
            <w:bookmarkEnd w:id="95"/>
            <w:bookmarkEnd w:id="96"/>
          </w:p>
        </w:tc>
      </w:tr>
      <w:tr w:rsidR="00864032" w:rsidRPr="000A3A97" w14:paraId="514BBD74" w14:textId="77777777" w:rsidTr="00864032">
        <w:tc>
          <w:tcPr>
            <w:tcW w:w="2235" w:type="dxa"/>
            <w:shd w:val="clear" w:color="auto" w:fill="D9D9D9" w:themeFill="background1" w:themeFillShade="D9"/>
          </w:tcPr>
          <w:p w14:paraId="62DEE461" w14:textId="77777777" w:rsidR="00864032" w:rsidRPr="00866FCA" w:rsidRDefault="00864032" w:rsidP="00864032">
            <w:pPr>
              <w:rPr>
                <w:b/>
                <w:sz w:val="20"/>
                <w:szCs w:val="20"/>
              </w:rPr>
            </w:pPr>
            <w:r w:rsidRPr="00866FCA">
              <w:rPr>
                <w:b/>
                <w:sz w:val="20"/>
                <w:szCs w:val="20"/>
              </w:rPr>
              <w:t>Supporting Evidence (Facts):</w:t>
            </w:r>
          </w:p>
        </w:tc>
        <w:tc>
          <w:tcPr>
            <w:tcW w:w="6621" w:type="dxa"/>
            <w:shd w:val="clear" w:color="auto" w:fill="D9D9D9" w:themeFill="background1" w:themeFillShade="D9"/>
          </w:tcPr>
          <w:p w14:paraId="6A0AD7BC" w14:textId="7B2A995F" w:rsidR="00866FCA" w:rsidRPr="0043455D" w:rsidRDefault="00866FCA" w:rsidP="00271576">
            <w:pPr>
              <w:pStyle w:val="ListParagraph"/>
              <w:numPr>
                <w:ilvl w:val="0"/>
                <w:numId w:val="32"/>
              </w:numPr>
              <w:rPr>
                <w:sz w:val="20"/>
                <w:szCs w:val="20"/>
              </w:rPr>
            </w:pPr>
            <w:bookmarkStart w:id="97" w:name="OLE_LINK97"/>
            <w:bookmarkStart w:id="98" w:name="OLE_LINK98"/>
            <w:r w:rsidRPr="00DB47CF">
              <w:rPr>
                <w:sz w:val="20"/>
                <w:szCs w:val="20"/>
              </w:rPr>
              <w:t>London has 42 transit routes</w:t>
            </w:r>
            <w:r w:rsidR="009601AF">
              <w:rPr>
                <w:sz w:val="20"/>
                <w:szCs w:val="20"/>
              </w:rPr>
              <w:t>.  S</w:t>
            </w:r>
            <w:r w:rsidRPr="0043455D">
              <w:rPr>
                <w:rFonts w:eastAsiaTheme="minorEastAsia" w:cs="Times"/>
                <w:sz w:val="20"/>
                <w:szCs w:val="20"/>
              </w:rPr>
              <w:t xml:space="preserve">huttle programs are </w:t>
            </w:r>
            <w:r w:rsidR="009601AF">
              <w:rPr>
                <w:rFonts w:eastAsiaTheme="minorEastAsia" w:cs="Times"/>
                <w:sz w:val="20"/>
                <w:szCs w:val="20"/>
              </w:rPr>
              <w:t>u</w:t>
            </w:r>
            <w:r w:rsidRPr="0043455D">
              <w:rPr>
                <w:rFonts w:eastAsiaTheme="minorEastAsia" w:cs="Times"/>
                <w:sz w:val="20"/>
                <w:szCs w:val="20"/>
              </w:rPr>
              <w:t xml:space="preserve">sed </w:t>
            </w:r>
            <w:r w:rsidR="006A6A83">
              <w:rPr>
                <w:rFonts w:eastAsiaTheme="minorEastAsia" w:cs="Times"/>
                <w:sz w:val="20"/>
                <w:szCs w:val="20"/>
              </w:rPr>
              <w:t xml:space="preserve">in </w:t>
            </w:r>
            <w:r w:rsidR="004F0DA2">
              <w:rPr>
                <w:rFonts w:eastAsiaTheme="minorEastAsia" w:cs="Times"/>
                <w:sz w:val="20"/>
                <w:szCs w:val="20"/>
              </w:rPr>
              <w:t xml:space="preserve">Middlesex County </w:t>
            </w:r>
            <w:r w:rsidRPr="0043455D">
              <w:rPr>
                <w:rFonts w:eastAsiaTheme="minorEastAsia" w:cs="Times"/>
                <w:sz w:val="20"/>
                <w:szCs w:val="20"/>
              </w:rPr>
              <w:t>to address the lack of public transportation.</w:t>
            </w:r>
          </w:p>
          <w:p w14:paraId="323A7333" w14:textId="4E07D5D5" w:rsidR="00866FCA" w:rsidRDefault="00866FCA" w:rsidP="00271576">
            <w:pPr>
              <w:pStyle w:val="ListParagraph"/>
              <w:numPr>
                <w:ilvl w:val="0"/>
                <w:numId w:val="32"/>
              </w:numPr>
              <w:rPr>
                <w:sz w:val="20"/>
                <w:szCs w:val="20"/>
              </w:rPr>
            </w:pPr>
            <w:r w:rsidRPr="00DB47CF">
              <w:rPr>
                <w:sz w:val="20"/>
                <w:szCs w:val="20"/>
              </w:rPr>
              <w:t>Middlesex County has 29 food delivery service providers</w:t>
            </w:r>
            <w:r w:rsidR="00F62E11">
              <w:rPr>
                <w:sz w:val="20"/>
                <w:szCs w:val="20"/>
              </w:rPr>
              <w:t xml:space="preserve">. </w:t>
            </w:r>
            <w:r w:rsidRPr="00DB47CF">
              <w:rPr>
                <w:sz w:val="20"/>
                <w:szCs w:val="20"/>
              </w:rPr>
              <w:t xml:space="preserve">9 </w:t>
            </w:r>
            <w:r w:rsidR="009601AF">
              <w:rPr>
                <w:sz w:val="20"/>
                <w:szCs w:val="20"/>
              </w:rPr>
              <w:t xml:space="preserve">provide </w:t>
            </w:r>
            <w:r w:rsidRPr="00DB47CF">
              <w:rPr>
                <w:sz w:val="20"/>
                <w:szCs w:val="20"/>
              </w:rPr>
              <w:t>meal preparation and delivery services and 20 (8 being Shoppers Drug Marts) provide grocery shopping and delivery services.</w:t>
            </w:r>
          </w:p>
          <w:p w14:paraId="3CF3EEB9" w14:textId="68BFD786" w:rsidR="00E42C22" w:rsidRDefault="00E42C22" w:rsidP="00271576">
            <w:pPr>
              <w:pStyle w:val="ListParagraph"/>
              <w:numPr>
                <w:ilvl w:val="0"/>
                <w:numId w:val="32"/>
              </w:numPr>
              <w:rPr>
                <w:sz w:val="20"/>
                <w:szCs w:val="20"/>
              </w:rPr>
            </w:pPr>
            <w:r w:rsidRPr="00E42C22">
              <w:rPr>
                <w:sz w:val="20"/>
                <w:szCs w:val="20"/>
              </w:rPr>
              <w:t xml:space="preserve">Despite Middlesex </w:t>
            </w:r>
            <w:r w:rsidR="00B80CC3">
              <w:rPr>
                <w:sz w:val="20"/>
                <w:szCs w:val="20"/>
              </w:rPr>
              <w:t xml:space="preserve">County </w:t>
            </w:r>
            <w:r w:rsidRPr="00E42C22">
              <w:rPr>
                <w:sz w:val="20"/>
                <w:szCs w:val="20"/>
              </w:rPr>
              <w:t xml:space="preserve">having a population of 17% of the </w:t>
            </w:r>
            <w:r w:rsidR="00737FAE">
              <w:rPr>
                <w:sz w:val="20"/>
                <w:szCs w:val="20"/>
              </w:rPr>
              <w:t>Middlesex-London</w:t>
            </w:r>
            <w:r w:rsidR="000763B6">
              <w:rPr>
                <w:sz w:val="20"/>
                <w:szCs w:val="20"/>
              </w:rPr>
              <w:t xml:space="preserve"> </w:t>
            </w:r>
            <w:r w:rsidR="004F0DA2">
              <w:rPr>
                <w:sz w:val="20"/>
                <w:szCs w:val="20"/>
              </w:rPr>
              <w:t xml:space="preserve">area, </w:t>
            </w:r>
            <w:r w:rsidR="00DD4DBC">
              <w:rPr>
                <w:sz w:val="20"/>
                <w:szCs w:val="20"/>
              </w:rPr>
              <w:t>it keeps only</w:t>
            </w:r>
            <w:r w:rsidRPr="00E42C22">
              <w:rPr>
                <w:sz w:val="20"/>
                <w:szCs w:val="20"/>
              </w:rPr>
              <w:t xml:space="preserve"> 1% of </w:t>
            </w:r>
            <w:r w:rsidR="004F0DA2">
              <w:rPr>
                <w:sz w:val="20"/>
                <w:szCs w:val="20"/>
              </w:rPr>
              <w:t xml:space="preserve">its </w:t>
            </w:r>
            <w:r w:rsidR="00786E22">
              <w:rPr>
                <w:sz w:val="20"/>
                <w:szCs w:val="20"/>
              </w:rPr>
              <w:t xml:space="preserve">organic waste </w:t>
            </w:r>
            <w:r w:rsidR="00DD4DBC">
              <w:rPr>
                <w:sz w:val="20"/>
                <w:szCs w:val="20"/>
              </w:rPr>
              <w:t>out of landfills</w:t>
            </w:r>
            <w:r w:rsidR="00786E22">
              <w:rPr>
                <w:sz w:val="20"/>
                <w:szCs w:val="20"/>
              </w:rPr>
              <w:t>.</w:t>
            </w:r>
          </w:p>
          <w:p w14:paraId="00CBBC81" w14:textId="7EBC435D" w:rsidR="009B4E23" w:rsidRDefault="009B4E23" w:rsidP="00271576">
            <w:pPr>
              <w:pStyle w:val="ListParagraph"/>
              <w:numPr>
                <w:ilvl w:val="0"/>
                <w:numId w:val="32"/>
              </w:numPr>
              <w:rPr>
                <w:sz w:val="20"/>
                <w:szCs w:val="20"/>
              </w:rPr>
            </w:pPr>
            <w:r>
              <w:rPr>
                <w:sz w:val="20"/>
                <w:szCs w:val="20"/>
              </w:rPr>
              <w:t xml:space="preserve">In </w:t>
            </w:r>
            <w:r w:rsidR="00737FAE">
              <w:rPr>
                <w:sz w:val="20"/>
                <w:szCs w:val="20"/>
              </w:rPr>
              <w:t>Middlesex-London</w:t>
            </w:r>
            <w:r w:rsidR="000763B6">
              <w:rPr>
                <w:sz w:val="20"/>
                <w:szCs w:val="20"/>
              </w:rPr>
              <w:t xml:space="preserve"> </w:t>
            </w:r>
            <w:r>
              <w:rPr>
                <w:sz w:val="20"/>
                <w:szCs w:val="20"/>
              </w:rPr>
              <w:t xml:space="preserve">the cost of a healthy food basket for a family of </w:t>
            </w:r>
            <w:r>
              <w:rPr>
                <w:sz w:val="20"/>
                <w:szCs w:val="20"/>
              </w:rPr>
              <w:lastRenderedPageBreak/>
              <w:t>four</w:t>
            </w:r>
            <w:r w:rsidR="002B3B10">
              <w:rPr>
                <w:sz w:val="20"/>
                <w:szCs w:val="20"/>
              </w:rPr>
              <w:t xml:space="preserve"> in 2014 was </w:t>
            </w:r>
            <w:r>
              <w:rPr>
                <w:sz w:val="20"/>
                <w:szCs w:val="20"/>
              </w:rPr>
              <w:t>$139.38 weekly.</w:t>
            </w:r>
          </w:p>
          <w:p w14:paraId="1BEC3F79" w14:textId="33283B2B" w:rsidR="00694E8D" w:rsidRPr="00271576" w:rsidRDefault="00271576" w:rsidP="009601AF">
            <w:pPr>
              <w:pStyle w:val="ListParagraph"/>
              <w:numPr>
                <w:ilvl w:val="0"/>
                <w:numId w:val="32"/>
              </w:numPr>
              <w:rPr>
                <w:sz w:val="20"/>
                <w:szCs w:val="20"/>
              </w:rPr>
            </w:pPr>
            <w:r w:rsidRPr="00A93015">
              <w:rPr>
                <w:sz w:val="20"/>
                <w:szCs w:val="20"/>
              </w:rPr>
              <w:t xml:space="preserve">London has </w:t>
            </w:r>
            <w:r w:rsidRPr="00A93015">
              <w:rPr>
                <w:color w:val="000000"/>
                <w:sz w:val="20"/>
                <w:szCs w:val="20"/>
              </w:rPr>
              <w:t>31 meal programs</w:t>
            </w:r>
            <w:r>
              <w:rPr>
                <w:color w:val="000000"/>
                <w:sz w:val="20"/>
                <w:szCs w:val="20"/>
              </w:rPr>
              <w:t xml:space="preserve"> and</w:t>
            </w:r>
            <w:r w:rsidRPr="00A93015">
              <w:rPr>
                <w:color w:val="000000"/>
                <w:sz w:val="20"/>
                <w:szCs w:val="20"/>
              </w:rPr>
              <w:t xml:space="preserve"> 17 food banks</w:t>
            </w:r>
            <w:r w:rsidR="002B3B10">
              <w:rPr>
                <w:color w:val="000000"/>
                <w:sz w:val="20"/>
                <w:szCs w:val="20"/>
              </w:rPr>
              <w:t>.  Middlesex County has</w:t>
            </w:r>
            <w:r>
              <w:rPr>
                <w:color w:val="000000"/>
                <w:sz w:val="20"/>
                <w:szCs w:val="20"/>
              </w:rPr>
              <w:t xml:space="preserve"> O meal programs and only 3 food banks</w:t>
            </w:r>
            <w:r w:rsidR="009601AF">
              <w:rPr>
                <w:color w:val="000000"/>
                <w:sz w:val="20"/>
                <w:szCs w:val="20"/>
              </w:rPr>
              <w:t>.  A</w:t>
            </w:r>
            <w:r w:rsidRPr="00247787">
              <w:rPr>
                <w:color w:val="000000"/>
                <w:sz w:val="20"/>
              </w:rPr>
              <w:t xml:space="preserve">lthough </w:t>
            </w:r>
            <w:r w:rsidR="009601AF">
              <w:rPr>
                <w:color w:val="000000"/>
                <w:sz w:val="20"/>
              </w:rPr>
              <w:t xml:space="preserve">Middlesex County </w:t>
            </w:r>
            <w:r w:rsidRPr="00247787">
              <w:rPr>
                <w:color w:val="000000"/>
                <w:sz w:val="20"/>
              </w:rPr>
              <w:t>residents can attend some food banks and meal program</w:t>
            </w:r>
            <w:r w:rsidR="002B3B10">
              <w:rPr>
                <w:color w:val="000000"/>
                <w:sz w:val="20"/>
              </w:rPr>
              <w:t>s</w:t>
            </w:r>
            <w:r w:rsidRPr="00247787">
              <w:rPr>
                <w:color w:val="000000"/>
                <w:sz w:val="20"/>
              </w:rPr>
              <w:t xml:space="preserve"> </w:t>
            </w:r>
            <w:r>
              <w:rPr>
                <w:color w:val="000000"/>
                <w:sz w:val="20"/>
              </w:rPr>
              <w:t>in London</w:t>
            </w:r>
            <w:r>
              <w:rPr>
                <w:color w:val="000000"/>
                <w:sz w:val="20"/>
                <w:szCs w:val="20"/>
              </w:rPr>
              <w:t>.</w:t>
            </w:r>
            <w:bookmarkEnd w:id="97"/>
            <w:bookmarkEnd w:id="98"/>
          </w:p>
        </w:tc>
      </w:tr>
      <w:tr w:rsidR="00D25608" w:rsidRPr="00D80B47" w14:paraId="58703F9A" w14:textId="77777777" w:rsidTr="00D25608">
        <w:tc>
          <w:tcPr>
            <w:tcW w:w="2235" w:type="dxa"/>
          </w:tcPr>
          <w:p w14:paraId="322869C6" w14:textId="6E9F4E69" w:rsidR="00D25608" w:rsidRPr="00D80B47" w:rsidRDefault="00D25608" w:rsidP="00AD7C5B">
            <w:pPr>
              <w:rPr>
                <w:b/>
                <w:sz w:val="20"/>
                <w:szCs w:val="20"/>
              </w:rPr>
            </w:pPr>
            <w:r w:rsidRPr="00D80B47">
              <w:rPr>
                <w:b/>
                <w:sz w:val="20"/>
                <w:szCs w:val="20"/>
              </w:rPr>
              <w:lastRenderedPageBreak/>
              <w:t>Question One:</w:t>
            </w:r>
          </w:p>
        </w:tc>
        <w:tc>
          <w:tcPr>
            <w:tcW w:w="6621" w:type="dxa"/>
          </w:tcPr>
          <w:p w14:paraId="536EB05A" w14:textId="65E78BD8" w:rsidR="00D25608" w:rsidRPr="00D80B47" w:rsidRDefault="00D25608" w:rsidP="00DB47CF">
            <w:pPr>
              <w:rPr>
                <w:sz w:val="20"/>
                <w:szCs w:val="20"/>
                <w:highlight w:val="yellow"/>
              </w:rPr>
            </w:pPr>
            <w:bookmarkStart w:id="99" w:name="OLE_LINK99"/>
            <w:bookmarkStart w:id="100" w:name="OLE_LINK100"/>
            <w:bookmarkStart w:id="101" w:name="OLE_LINK143"/>
            <w:bookmarkStart w:id="102" w:name="OLE_LINK146"/>
            <w:bookmarkStart w:id="103" w:name="OLE_LINK148"/>
            <w:r w:rsidRPr="00813764">
              <w:rPr>
                <w:sz w:val="20"/>
                <w:szCs w:val="20"/>
              </w:rPr>
              <w:t xml:space="preserve">Could you provide any further information, explanation or insight to support </w:t>
            </w:r>
            <w:r w:rsidR="00DB47CF">
              <w:rPr>
                <w:sz w:val="20"/>
                <w:szCs w:val="20"/>
              </w:rPr>
              <w:t xml:space="preserve">our understanding </w:t>
            </w:r>
            <w:r w:rsidRPr="00813764">
              <w:rPr>
                <w:sz w:val="20"/>
                <w:szCs w:val="20"/>
              </w:rPr>
              <w:t>of this problem?</w:t>
            </w:r>
            <w:bookmarkEnd w:id="99"/>
            <w:bookmarkEnd w:id="100"/>
            <w:bookmarkEnd w:id="101"/>
            <w:bookmarkEnd w:id="102"/>
            <w:bookmarkEnd w:id="103"/>
          </w:p>
        </w:tc>
      </w:tr>
      <w:tr w:rsidR="00D25608" w:rsidRPr="00D80B47" w14:paraId="1C74DE78" w14:textId="77777777" w:rsidTr="00D25608">
        <w:tc>
          <w:tcPr>
            <w:tcW w:w="2235" w:type="dxa"/>
          </w:tcPr>
          <w:p w14:paraId="6544E371" w14:textId="77777777" w:rsidR="00D25608" w:rsidRPr="00D80B47" w:rsidRDefault="00D25608" w:rsidP="00AD7C5B">
            <w:pPr>
              <w:rPr>
                <w:b/>
                <w:sz w:val="20"/>
                <w:szCs w:val="20"/>
              </w:rPr>
            </w:pPr>
            <w:r w:rsidRPr="00D80B47">
              <w:rPr>
                <w:b/>
                <w:sz w:val="20"/>
                <w:szCs w:val="20"/>
              </w:rPr>
              <w:t>Answer One:</w:t>
            </w:r>
          </w:p>
        </w:tc>
        <w:tc>
          <w:tcPr>
            <w:tcW w:w="6621" w:type="dxa"/>
          </w:tcPr>
          <w:p w14:paraId="1ED6407E" w14:textId="77777777" w:rsidR="00D25608" w:rsidRPr="00D80B47" w:rsidRDefault="00D25608" w:rsidP="00AD7C5B">
            <w:pPr>
              <w:rPr>
                <w:sz w:val="20"/>
                <w:szCs w:val="20"/>
                <w:highlight w:val="yellow"/>
              </w:rPr>
            </w:pPr>
          </w:p>
        </w:tc>
      </w:tr>
      <w:tr w:rsidR="00D25608" w:rsidRPr="00D80B47" w14:paraId="0479EECB" w14:textId="77777777" w:rsidTr="00D25608">
        <w:tc>
          <w:tcPr>
            <w:tcW w:w="2235" w:type="dxa"/>
          </w:tcPr>
          <w:p w14:paraId="4A875A04" w14:textId="77777777" w:rsidR="00D25608" w:rsidRPr="00D80B47" w:rsidRDefault="00D25608" w:rsidP="00AD7C5B">
            <w:pPr>
              <w:rPr>
                <w:b/>
                <w:sz w:val="20"/>
                <w:szCs w:val="20"/>
                <w:highlight w:val="yellow"/>
              </w:rPr>
            </w:pPr>
            <w:r w:rsidRPr="00D80B47">
              <w:rPr>
                <w:b/>
                <w:sz w:val="20"/>
                <w:szCs w:val="20"/>
              </w:rPr>
              <w:t>Question Two:</w:t>
            </w:r>
          </w:p>
        </w:tc>
        <w:tc>
          <w:tcPr>
            <w:tcW w:w="6621" w:type="dxa"/>
          </w:tcPr>
          <w:p w14:paraId="45951CAD" w14:textId="3B1D7341" w:rsidR="00D25608" w:rsidRPr="00D80B47" w:rsidRDefault="00D25608" w:rsidP="00AD7C5B">
            <w:pPr>
              <w:rPr>
                <w:sz w:val="20"/>
                <w:szCs w:val="20"/>
                <w:highlight w:val="yellow"/>
              </w:rPr>
            </w:pPr>
            <w:bookmarkStart w:id="104" w:name="OLE_LINK101"/>
            <w:bookmarkStart w:id="105" w:name="OLE_LINK102"/>
            <w:bookmarkStart w:id="106" w:name="OLE_LINK142"/>
            <w:bookmarkStart w:id="107" w:name="OLE_LINK144"/>
            <w:r w:rsidRPr="00813764">
              <w:rPr>
                <w:sz w:val="20"/>
                <w:szCs w:val="20"/>
              </w:rPr>
              <w:t xml:space="preserve">What solutions would </w:t>
            </w:r>
            <w:r>
              <w:rPr>
                <w:sz w:val="20"/>
                <w:szCs w:val="20"/>
              </w:rPr>
              <w:t xml:space="preserve">help to </w:t>
            </w:r>
            <w:r w:rsidRPr="00813764">
              <w:rPr>
                <w:sz w:val="20"/>
                <w:szCs w:val="20"/>
              </w:rPr>
              <w:t xml:space="preserve">address this problem?  </w:t>
            </w:r>
            <w:r w:rsidRPr="00813764">
              <w:rPr>
                <w:i/>
                <w:sz w:val="20"/>
                <w:szCs w:val="20"/>
              </w:rPr>
              <w:t xml:space="preserve">[Probing Question: In what ways can we </w:t>
            </w:r>
            <w:r w:rsidR="00FC2276">
              <w:rPr>
                <w:i/>
                <w:sz w:val="20"/>
                <w:szCs w:val="20"/>
              </w:rPr>
              <w:t>consider</w:t>
            </w:r>
            <w:r w:rsidRPr="00813764">
              <w:rPr>
                <w:i/>
                <w:sz w:val="20"/>
                <w:szCs w:val="20"/>
              </w:rPr>
              <w:t xml:space="preserve"> this problem as an opportunity for needed change?]</w:t>
            </w:r>
            <w:bookmarkEnd w:id="104"/>
            <w:bookmarkEnd w:id="105"/>
            <w:bookmarkEnd w:id="106"/>
            <w:bookmarkEnd w:id="107"/>
          </w:p>
        </w:tc>
      </w:tr>
      <w:tr w:rsidR="00D25608" w:rsidRPr="00D80B47" w14:paraId="4DB82E7E" w14:textId="77777777" w:rsidTr="00D25608">
        <w:tc>
          <w:tcPr>
            <w:tcW w:w="2235" w:type="dxa"/>
          </w:tcPr>
          <w:p w14:paraId="54CAA255" w14:textId="77777777" w:rsidR="00D25608" w:rsidRPr="00D80B47" w:rsidRDefault="00D25608" w:rsidP="00AD7C5B">
            <w:pPr>
              <w:rPr>
                <w:b/>
                <w:sz w:val="20"/>
                <w:szCs w:val="20"/>
              </w:rPr>
            </w:pPr>
            <w:r w:rsidRPr="00D80B47">
              <w:rPr>
                <w:b/>
                <w:sz w:val="20"/>
                <w:szCs w:val="20"/>
              </w:rPr>
              <w:t>Answer Two:</w:t>
            </w:r>
          </w:p>
        </w:tc>
        <w:tc>
          <w:tcPr>
            <w:tcW w:w="6621" w:type="dxa"/>
          </w:tcPr>
          <w:p w14:paraId="7CC286BE" w14:textId="77777777" w:rsidR="00D25608" w:rsidRPr="00D80B47" w:rsidRDefault="00D25608" w:rsidP="00AD7C5B">
            <w:pPr>
              <w:rPr>
                <w:sz w:val="20"/>
                <w:szCs w:val="20"/>
                <w:highlight w:val="yellow"/>
              </w:rPr>
            </w:pPr>
          </w:p>
        </w:tc>
      </w:tr>
      <w:tr w:rsidR="00D25608" w:rsidRPr="00D80B47" w14:paraId="0623B368" w14:textId="77777777" w:rsidTr="00D25608">
        <w:tc>
          <w:tcPr>
            <w:tcW w:w="2235" w:type="dxa"/>
          </w:tcPr>
          <w:p w14:paraId="2DDC8133" w14:textId="77777777" w:rsidR="00D25608" w:rsidRPr="00D80B47" w:rsidRDefault="00D25608" w:rsidP="00AD7C5B">
            <w:pPr>
              <w:rPr>
                <w:b/>
                <w:sz w:val="20"/>
                <w:szCs w:val="20"/>
              </w:rPr>
            </w:pPr>
            <w:r w:rsidRPr="00D80B47">
              <w:rPr>
                <w:b/>
                <w:sz w:val="20"/>
                <w:szCs w:val="20"/>
              </w:rPr>
              <w:t>Question Three:</w:t>
            </w:r>
          </w:p>
        </w:tc>
        <w:tc>
          <w:tcPr>
            <w:tcW w:w="6621" w:type="dxa"/>
          </w:tcPr>
          <w:p w14:paraId="7F554ACE" w14:textId="5391C129" w:rsidR="00D25608" w:rsidRPr="00D80B47" w:rsidRDefault="006B330B" w:rsidP="00AD7C5B">
            <w:pPr>
              <w:rPr>
                <w:sz w:val="20"/>
                <w:szCs w:val="20"/>
                <w:highlight w:val="yellow"/>
              </w:rPr>
            </w:pPr>
            <w:bookmarkStart w:id="108" w:name="OLE_LINK103"/>
            <w:bookmarkStart w:id="109" w:name="OLE_LINK104"/>
            <w:bookmarkStart w:id="110" w:name="OLE_LINK141"/>
            <w:bookmarkStart w:id="111" w:name="OLE_LINK145"/>
            <w:bookmarkStart w:id="112" w:name="OLE_LINK147"/>
            <w:bookmarkStart w:id="113" w:name="OLE_LINK149"/>
            <w:r w:rsidRPr="00813764">
              <w:rPr>
                <w:sz w:val="20"/>
                <w:szCs w:val="20"/>
              </w:rPr>
              <w:t xml:space="preserve">What strategies can be used to </w:t>
            </w:r>
            <w:r>
              <w:rPr>
                <w:sz w:val="20"/>
                <w:szCs w:val="20"/>
              </w:rPr>
              <w:t>start or strengthen community action in this area?</w:t>
            </w:r>
            <w:bookmarkEnd w:id="108"/>
            <w:bookmarkEnd w:id="109"/>
            <w:bookmarkEnd w:id="110"/>
            <w:bookmarkEnd w:id="111"/>
            <w:bookmarkEnd w:id="112"/>
            <w:bookmarkEnd w:id="113"/>
          </w:p>
        </w:tc>
      </w:tr>
      <w:tr w:rsidR="00D25608" w:rsidRPr="00D80B47" w14:paraId="0CF335C9" w14:textId="77777777" w:rsidTr="00D25608">
        <w:tc>
          <w:tcPr>
            <w:tcW w:w="2235" w:type="dxa"/>
          </w:tcPr>
          <w:p w14:paraId="22A645EB" w14:textId="77777777" w:rsidR="00D25608" w:rsidRPr="00D80B47" w:rsidRDefault="00D25608" w:rsidP="00AD7C5B">
            <w:pPr>
              <w:rPr>
                <w:b/>
                <w:sz w:val="20"/>
                <w:szCs w:val="20"/>
              </w:rPr>
            </w:pPr>
            <w:r w:rsidRPr="00D80B47">
              <w:rPr>
                <w:b/>
                <w:sz w:val="20"/>
                <w:szCs w:val="20"/>
              </w:rPr>
              <w:t>Answer Three:</w:t>
            </w:r>
          </w:p>
        </w:tc>
        <w:tc>
          <w:tcPr>
            <w:tcW w:w="6621" w:type="dxa"/>
          </w:tcPr>
          <w:p w14:paraId="5FD5177E" w14:textId="77777777" w:rsidR="00D25608" w:rsidRPr="00D80B47" w:rsidRDefault="00D25608" w:rsidP="00AD7C5B">
            <w:pPr>
              <w:rPr>
                <w:sz w:val="20"/>
                <w:szCs w:val="20"/>
                <w:highlight w:val="yellow"/>
              </w:rPr>
            </w:pPr>
          </w:p>
        </w:tc>
      </w:tr>
    </w:tbl>
    <w:p w14:paraId="660320E6" w14:textId="77777777" w:rsidR="00864032" w:rsidRDefault="00864032" w:rsidP="00511952">
      <w:pPr>
        <w:rPr>
          <w:sz w:val="20"/>
          <w:szCs w:val="20"/>
          <w:highlight w:val="yellow"/>
        </w:rPr>
      </w:pPr>
    </w:p>
    <w:tbl>
      <w:tblPr>
        <w:tblStyle w:val="TableGrid"/>
        <w:tblW w:w="0" w:type="auto"/>
        <w:tblLook w:val="04A0" w:firstRow="1" w:lastRow="0" w:firstColumn="1" w:lastColumn="0" w:noHBand="0" w:noVBand="1"/>
      </w:tblPr>
      <w:tblGrid>
        <w:gridCol w:w="2235"/>
        <w:gridCol w:w="6621"/>
      </w:tblGrid>
      <w:tr w:rsidR="00864032" w:rsidRPr="000A3A97" w14:paraId="7C67C48D" w14:textId="77777777" w:rsidTr="00864032">
        <w:tc>
          <w:tcPr>
            <w:tcW w:w="2235" w:type="dxa"/>
            <w:shd w:val="clear" w:color="auto" w:fill="D9D9D9" w:themeFill="background1" w:themeFillShade="D9"/>
          </w:tcPr>
          <w:p w14:paraId="6ADD4E07" w14:textId="77777777" w:rsidR="00864032" w:rsidRPr="000A3A97" w:rsidRDefault="00864032" w:rsidP="00864032">
            <w:pPr>
              <w:rPr>
                <w:b/>
                <w:sz w:val="20"/>
                <w:szCs w:val="20"/>
              </w:rPr>
            </w:pPr>
            <w:r w:rsidRPr="000A3A97">
              <w:rPr>
                <w:b/>
                <w:sz w:val="20"/>
                <w:szCs w:val="20"/>
              </w:rPr>
              <w:t>Problem Statement:</w:t>
            </w:r>
          </w:p>
        </w:tc>
        <w:tc>
          <w:tcPr>
            <w:tcW w:w="6621" w:type="dxa"/>
            <w:shd w:val="clear" w:color="auto" w:fill="D9D9D9" w:themeFill="background1" w:themeFillShade="D9"/>
          </w:tcPr>
          <w:p w14:paraId="4707417A" w14:textId="5A80D56B" w:rsidR="00864032" w:rsidRPr="000A3A97" w:rsidRDefault="00737FAE" w:rsidP="00EA69CF">
            <w:pPr>
              <w:rPr>
                <w:sz w:val="20"/>
                <w:szCs w:val="20"/>
                <w:highlight w:val="yellow"/>
              </w:rPr>
            </w:pPr>
            <w:bookmarkStart w:id="114" w:name="OLE_LINK105"/>
            <w:bookmarkStart w:id="115" w:name="OLE_LINK106"/>
            <w:r>
              <w:rPr>
                <w:sz w:val="20"/>
                <w:szCs w:val="20"/>
              </w:rPr>
              <w:t>Middlesex-London</w:t>
            </w:r>
            <w:r w:rsidR="00FE6071">
              <w:rPr>
                <w:sz w:val="20"/>
                <w:szCs w:val="20"/>
              </w:rPr>
              <w:t xml:space="preserve"> has </w:t>
            </w:r>
            <w:r w:rsidR="00842B16" w:rsidRPr="00842B16">
              <w:rPr>
                <w:sz w:val="20"/>
                <w:szCs w:val="20"/>
              </w:rPr>
              <w:t>concerning diet</w:t>
            </w:r>
            <w:r w:rsidR="00644DFD">
              <w:rPr>
                <w:sz w:val="20"/>
                <w:szCs w:val="20"/>
              </w:rPr>
              <w:t>-</w:t>
            </w:r>
            <w:r w:rsidR="00842B16" w:rsidRPr="00842B16">
              <w:rPr>
                <w:sz w:val="20"/>
                <w:szCs w:val="20"/>
              </w:rPr>
              <w:t xml:space="preserve">related health issues.  </w:t>
            </w:r>
            <w:r w:rsidR="006A6A83">
              <w:rPr>
                <w:sz w:val="20"/>
                <w:szCs w:val="20"/>
              </w:rPr>
              <w:t>The youth obesity rate is high</w:t>
            </w:r>
            <w:r w:rsidR="00484379">
              <w:rPr>
                <w:sz w:val="20"/>
                <w:szCs w:val="20"/>
              </w:rPr>
              <w:t xml:space="preserve">er than the Canadian average.  </w:t>
            </w:r>
            <w:r w:rsidR="00644DFD">
              <w:rPr>
                <w:sz w:val="20"/>
                <w:szCs w:val="20"/>
              </w:rPr>
              <w:t>More youth are obese than in Canada.  T</w:t>
            </w:r>
            <w:r w:rsidR="00842B16" w:rsidRPr="00842B16">
              <w:rPr>
                <w:sz w:val="20"/>
                <w:szCs w:val="20"/>
              </w:rPr>
              <w:t xml:space="preserve">he </w:t>
            </w:r>
            <w:r w:rsidR="00644DFD">
              <w:rPr>
                <w:sz w:val="20"/>
                <w:szCs w:val="20"/>
              </w:rPr>
              <w:t xml:space="preserve">number of people with </w:t>
            </w:r>
            <w:r w:rsidR="00842B16" w:rsidRPr="00842B16">
              <w:rPr>
                <w:sz w:val="20"/>
                <w:szCs w:val="20"/>
              </w:rPr>
              <w:t xml:space="preserve">heart disease </w:t>
            </w:r>
            <w:r w:rsidR="00644DFD">
              <w:rPr>
                <w:sz w:val="20"/>
                <w:szCs w:val="20"/>
              </w:rPr>
              <w:t xml:space="preserve">or </w:t>
            </w:r>
            <w:r w:rsidR="00842B16" w:rsidRPr="00842B16">
              <w:rPr>
                <w:sz w:val="20"/>
                <w:szCs w:val="20"/>
              </w:rPr>
              <w:t>diabetes is</w:t>
            </w:r>
            <w:r w:rsidR="00644DFD">
              <w:rPr>
                <w:sz w:val="20"/>
                <w:szCs w:val="20"/>
              </w:rPr>
              <w:t xml:space="preserve"> a concern</w:t>
            </w:r>
            <w:r w:rsidR="00842B16" w:rsidRPr="00842B16">
              <w:rPr>
                <w:sz w:val="20"/>
                <w:szCs w:val="20"/>
              </w:rPr>
              <w:t xml:space="preserve">.  </w:t>
            </w:r>
            <w:r w:rsidR="001742A6">
              <w:rPr>
                <w:sz w:val="20"/>
                <w:szCs w:val="20"/>
              </w:rPr>
              <w:t xml:space="preserve">People </w:t>
            </w:r>
            <w:r w:rsidR="001742A6" w:rsidRPr="00644DFD">
              <w:rPr>
                <w:sz w:val="20"/>
                <w:szCs w:val="20"/>
              </w:rPr>
              <w:t xml:space="preserve">can greatly </w:t>
            </w:r>
            <w:r w:rsidR="00644DFD" w:rsidRPr="00644DFD">
              <w:rPr>
                <w:sz w:val="20"/>
                <w:szCs w:val="20"/>
              </w:rPr>
              <w:t xml:space="preserve">lower </w:t>
            </w:r>
            <w:r w:rsidR="001742A6" w:rsidRPr="00644DFD">
              <w:rPr>
                <w:sz w:val="20"/>
                <w:szCs w:val="20"/>
              </w:rPr>
              <w:t>their chance</w:t>
            </w:r>
            <w:r w:rsidR="001742A6">
              <w:rPr>
                <w:sz w:val="20"/>
                <w:szCs w:val="20"/>
              </w:rPr>
              <w:t xml:space="preserve"> of </w:t>
            </w:r>
            <w:r w:rsidR="000C309A">
              <w:rPr>
                <w:sz w:val="20"/>
                <w:szCs w:val="20"/>
              </w:rPr>
              <w:t xml:space="preserve">having these </w:t>
            </w:r>
            <w:r w:rsidR="001742A6">
              <w:rPr>
                <w:sz w:val="20"/>
                <w:szCs w:val="20"/>
              </w:rPr>
              <w:t xml:space="preserve">health issues with a healthy lifestyle (e.g. healthy food, exercise, not smoking).  </w:t>
            </w:r>
            <w:bookmarkEnd w:id="114"/>
            <w:bookmarkEnd w:id="115"/>
          </w:p>
        </w:tc>
      </w:tr>
      <w:tr w:rsidR="00864032" w:rsidRPr="000A3A97" w14:paraId="39D34DBE" w14:textId="77777777" w:rsidTr="00864032">
        <w:tc>
          <w:tcPr>
            <w:tcW w:w="2235" w:type="dxa"/>
            <w:shd w:val="clear" w:color="auto" w:fill="D9D9D9" w:themeFill="background1" w:themeFillShade="D9"/>
          </w:tcPr>
          <w:p w14:paraId="33EC5042" w14:textId="77777777" w:rsidR="00864032" w:rsidRPr="00383A4B" w:rsidRDefault="00864032" w:rsidP="00864032">
            <w:pPr>
              <w:rPr>
                <w:b/>
                <w:sz w:val="20"/>
                <w:szCs w:val="20"/>
              </w:rPr>
            </w:pPr>
            <w:r w:rsidRPr="00383A4B">
              <w:rPr>
                <w:b/>
                <w:sz w:val="20"/>
                <w:szCs w:val="20"/>
              </w:rPr>
              <w:t>Supporting Evidence (Facts):</w:t>
            </w:r>
          </w:p>
        </w:tc>
        <w:tc>
          <w:tcPr>
            <w:tcW w:w="6621" w:type="dxa"/>
            <w:shd w:val="clear" w:color="auto" w:fill="D9D9D9" w:themeFill="background1" w:themeFillShade="D9"/>
          </w:tcPr>
          <w:p w14:paraId="0B8E2642" w14:textId="593B183D" w:rsidR="00147BCF" w:rsidRPr="00147BCF" w:rsidRDefault="009104CE" w:rsidP="00147BCF">
            <w:pPr>
              <w:pStyle w:val="ListParagraph"/>
              <w:numPr>
                <w:ilvl w:val="0"/>
                <w:numId w:val="33"/>
              </w:numPr>
              <w:rPr>
                <w:sz w:val="20"/>
                <w:szCs w:val="20"/>
              </w:rPr>
            </w:pPr>
            <w:bookmarkStart w:id="116" w:name="OLE_LINK107"/>
            <w:bookmarkStart w:id="117" w:name="OLE_LINK108"/>
            <w:r>
              <w:rPr>
                <w:rFonts w:cs="Times New Roman"/>
                <w:sz w:val="20"/>
                <w:szCs w:val="20"/>
              </w:rPr>
              <w:t>I</w:t>
            </w:r>
            <w:r w:rsidR="00383A4B" w:rsidRPr="00383A4B">
              <w:rPr>
                <w:rFonts w:cs="Times New Roman"/>
                <w:sz w:val="20"/>
                <w:szCs w:val="20"/>
              </w:rPr>
              <w:t xml:space="preserve">n </w:t>
            </w:r>
            <w:r w:rsidR="00383A4B" w:rsidRPr="00383A4B">
              <w:rPr>
                <w:color w:val="000000"/>
                <w:sz w:val="20"/>
                <w:szCs w:val="20"/>
              </w:rPr>
              <w:t xml:space="preserve">2011, </w:t>
            </w:r>
            <w:r w:rsidR="00CC7E72">
              <w:rPr>
                <w:color w:val="000000"/>
                <w:sz w:val="20"/>
                <w:szCs w:val="20"/>
              </w:rPr>
              <w:t>89</w:t>
            </w:r>
            <w:r w:rsidR="00383A4B" w:rsidRPr="00383A4B">
              <w:rPr>
                <w:color w:val="000000"/>
                <w:sz w:val="20"/>
                <w:szCs w:val="20"/>
              </w:rPr>
              <w:t xml:space="preserve">% of </w:t>
            </w:r>
            <w:r w:rsidR="00737FAE">
              <w:rPr>
                <w:color w:val="000000"/>
                <w:sz w:val="20"/>
                <w:szCs w:val="20"/>
              </w:rPr>
              <w:t>Middlesex-London</w:t>
            </w:r>
            <w:r w:rsidR="00383A4B" w:rsidRPr="00383A4B">
              <w:rPr>
                <w:color w:val="000000"/>
                <w:sz w:val="20"/>
                <w:szCs w:val="20"/>
              </w:rPr>
              <w:t xml:space="preserve"> </w:t>
            </w:r>
            <w:r w:rsidR="00E44BA9">
              <w:rPr>
                <w:color w:val="000000"/>
                <w:sz w:val="20"/>
                <w:szCs w:val="20"/>
              </w:rPr>
              <w:t xml:space="preserve">residents (12 years and older) </w:t>
            </w:r>
            <w:r w:rsidR="00874BF5">
              <w:rPr>
                <w:color w:val="000000"/>
                <w:sz w:val="20"/>
                <w:szCs w:val="20"/>
              </w:rPr>
              <w:t xml:space="preserve">did not eat the recommended amount </w:t>
            </w:r>
            <w:r w:rsidR="00383A4B" w:rsidRPr="00383A4B">
              <w:rPr>
                <w:color w:val="000000"/>
                <w:sz w:val="20"/>
                <w:szCs w:val="20"/>
              </w:rPr>
              <w:t>of fruit and vegetables</w:t>
            </w:r>
            <w:r w:rsidR="00E44BA9">
              <w:rPr>
                <w:color w:val="000000"/>
                <w:sz w:val="20"/>
                <w:szCs w:val="20"/>
              </w:rPr>
              <w:t xml:space="preserve"> each day.  People 12 years and older should eat </w:t>
            </w:r>
            <w:r w:rsidR="00E44BA9" w:rsidRPr="00E44BA9">
              <w:rPr>
                <w:color w:val="000000"/>
                <w:sz w:val="20"/>
                <w:szCs w:val="20"/>
              </w:rPr>
              <w:t xml:space="preserve">6 to 10 servings </w:t>
            </w:r>
            <w:r w:rsidR="00E44BA9">
              <w:rPr>
                <w:color w:val="000000"/>
                <w:sz w:val="20"/>
                <w:szCs w:val="20"/>
              </w:rPr>
              <w:t>each day based</w:t>
            </w:r>
            <w:r w:rsidR="00E44BA9" w:rsidRPr="00E44BA9">
              <w:rPr>
                <w:color w:val="000000"/>
                <w:sz w:val="20"/>
                <w:szCs w:val="20"/>
              </w:rPr>
              <w:t xml:space="preserve"> on age and gender.</w:t>
            </w:r>
          </w:p>
          <w:p w14:paraId="1556367D" w14:textId="63B977B6" w:rsidR="00E42C22" w:rsidRDefault="00737FAE" w:rsidP="00E42C22">
            <w:pPr>
              <w:pStyle w:val="ListParagraph"/>
              <w:numPr>
                <w:ilvl w:val="0"/>
                <w:numId w:val="33"/>
              </w:numPr>
              <w:rPr>
                <w:sz w:val="20"/>
                <w:szCs w:val="20"/>
              </w:rPr>
            </w:pPr>
            <w:r>
              <w:rPr>
                <w:sz w:val="20"/>
                <w:szCs w:val="20"/>
              </w:rPr>
              <w:t>Middlesex-London</w:t>
            </w:r>
            <w:r w:rsidR="000763B6">
              <w:rPr>
                <w:sz w:val="20"/>
                <w:szCs w:val="20"/>
              </w:rPr>
              <w:t xml:space="preserve"> </w:t>
            </w:r>
            <w:r w:rsidR="00E42C22">
              <w:rPr>
                <w:sz w:val="20"/>
                <w:szCs w:val="20"/>
              </w:rPr>
              <w:t>has a</w:t>
            </w:r>
            <w:r w:rsidR="00E42C22" w:rsidRPr="00E42C22">
              <w:rPr>
                <w:sz w:val="20"/>
                <w:szCs w:val="20"/>
              </w:rPr>
              <w:t xml:space="preserve"> higher youth obesity </w:t>
            </w:r>
            <w:r w:rsidR="00E42C22">
              <w:rPr>
                <w:sz w:val="20"/>
                <w:szCs w:val="20"/>
              </w:rPr>
              <w:t>rate</w:t>
            </w:r>
            <w:r w:rsidR="00EC65E0">
              <w:rPr>
                <w:sz w:val="20"/>
                <w:szCs w:val="20"/>
              </w:rPr>
              <w:t xml:space="preserve"> than Canada, at </w:t>
            </w:r>
            <w:r w:rsidR="00874BF5">
              <w:rPr>
                <w:sz w:val="20"/>
                <w:szCs w:val="20"/>
              </w:rPr>
              <w:t>26.4% v</w:t>
            </w:r>
            <w:r w:rsidR="00EC65E0">
              <w:rPr>
                <w:sz w:val="20"/>
                <w:szCs w:val="20"/>
              </w:rPr>
              <w:t>ersu</w:t>
            </w:r>
            <w:r w:rsidR="00874BF5">
              <w:rPr>
                <w:sz w:val="20"/>
                <w:szCs w:val="20"/>
              </w:rPr>
              <w:t>s</w:t>
            </w:r>
            <w:r w:rsidR="00EC65E0">
              <w:rPr>
                <w:sz w:val="20"/>
                <w:szCs w:val="20"/>
              </w:rPr>
              <w:t xml:space="preserve"> 23.4</w:t>
            </w:r>
            <w:r w:rsidR="00A36C7E">
              <w:rPr>
                <w:sz w:val="20"/>
                <w:szCs w:val="20"/>
              </w:rPr>
              <w:t>%</w:t>
            </w:r>
            <w:r w:rsidR="00EC65E0">
              <w:rPr>
                <w:sz w:val="20"/>
                <w:szCs w:val="20"/>
              </w:rPr>
              <w:t>, respectively</w:t>
            </w:r>
            <w:r w:rsidR="00E42C22" w:rsidRPr="00E42C22">
              <w:rPr>
                <w:sz w:val="20"/>
                <w:szCs w:val="20"/>
              </w:rPr>
              <w:t>, but a sligh</w:t>
            </w:r>
            <w:r w:rsidR="00204558">
              <w:rPr>
                <w:sz w:val="20"/>
                <w:szCs w:val="20"/>
              </w:rPr>
              <w:t xml:space="preserve">tly </w:t>
            </w:r>
            <w:r w:rsidR="00874BF5">
              <w:rPr>
                <w:sz w:val="20"/>
                <w:szCs w:val="20"/>
              </w:rPr>
              <w:t xml:space="preserve">lower </w:t>
            </w:r>
            <w:r w:rsidR="00204558">
              <w:rPr>
                <w:sz w:val="20"/>
                <w:szCs w:val="20"/>
              </w:rPr>
              <w:t xml:space="preserve">adult rate </w:t>
            </w:r>
            <w:r w:rsidR="00764F34">
              <w:rPr>
                <w:sz w:val="20"/>
                <w:szCs w:val="20"/>
              </w:rPr>
              <w:t>(16.6%) than the adult obesity rate for Canada (18.4%)</w:t>
            </w:r>
          </w:p>
          <w:p w14:paraId="412380F3" w14:textId="0DC53C6C" w:rsidR="005B5B72" w:rsidRPr="00E44BA9" w:rsidRDefault="00737FAE" w:rsidP="005B5B72">
            <w:pPr>
              <w:pStyle w:val="ListParagraph"/>
              <w:numPr>
                <w:ilvl w:val="0"/>
                <w:numId w:val="33"/>
              </w:numPr>
              <w:rPr>
                <w:sz w:val="20"/>
                <w:szCs w:val="20"/>
              </w:rPr>
            </w:pPr>
            <w:r>
              <w:rPr>
                <w:sz w:val="20"/>
                <w:szCs w:val="20"/>
              </w:rPr>
              <w:t>Middlesex-London</w:t>
            </w:r>
            <w:r w:rsidR="00EA69CF">
              <w:rPr>
                <w:sz w:val="20"/>
                <w:szCs w:val="20"/>
              </w:rPr>
              <w:t xml:space="preserve">’s </w:t>
            </w:r>
            <w:r w:rsidR="00E44BA9" w:rsidRPr="00E44BA9">
              <w:rPr>
                <w:sz w:val="20"/>
                <w:szCs w:val="20"/>
              </w:rPr>
              <w:t xml:space="preserve">main </w:t>
            </w:r>
            <w:r w:rsidR="004000D6" w:rsidRPr="00E44BA9">
              <w:rPr>
                <w:sz w:val="20"/>
                <w:szCs w:val="20"/>
              </w:rPr>
              <w:t>cause of preventable death is heart disease</w:t>
            </w:r>
            <w:r w:rsidR="00E44BA9" w:rsidRPr="00E44BA9">
              <w:rPr>
                <w:sz w:val="20"/>
                <w:szCs w:val="20"/>
              </w:rPr>
              <w:t xml:space="preserve">.  14.8% of London and 19.2% of Middlesex County </w:t>
            </w:r>
            <w:r w:rsidR="006A6A83">
              <w:rPr>
                <w:sz w:val="20"/>
                <w:szCs w:val="20"/>
              </w:rPr>
              <w:t xml:space="preserve">residents </w:t>
            </w:r>
            <w:r w:rsidR="00E44BA9" w:rsidRPr="00E44BA9">
              <w:rPr>
                <w:sz w:val="20"/>
                <w:szCs w:val="20"/>
              </w:rPr>
              <w:t>ha</w:t>
            </w:r>
            <w:r w:rsidR="00E44BA9">
              <w:rPr>
                <w:sz w:val="20"/>
                <w:szCs w:val="20"/>
              </w:rPr>
              <w:t>ve</w:t>
            </w:r>
            <w:r w:rsidR="00E44BA9" w:rsidRPr="00E44BA9">
              <w:rPr>
                <w:sz w:val="20"/>
                <w:szCs w:val="20"/>
              </w:rPr>
              <w:t xml:space="preserve"> heart disease.</w:t>
            </w:r>
          </w:p>
          <w:p w14:paraId="0BCFB159" w14:textId="60DFF130" w:rsidR="00FB35B5" w:rsidRPr="005B5B72" w:rsidRDefault="00737FAE" w:rsidP="00520AB2">
            <w:pPr>
              <w:pStyle w:val="ListParagraph"/>
              <w:numPr>
                <w:ilvl w:val="0"/>
                <w:numId w:val="33"/>
              </w:numPr>
              <w:rPr>
                <w:sz w:val="20"/>
                <w:szCs w:val="20"/>
              </w:rPr>
            </w:pPr>
            <w:r>
              <w:rPr>
                <w:sz w:val="20"/>
                <w:szCs w:val="20"/>
              </w:rPr>
              <w:t>Middlesex-London</w:t>
            </w:r>
            <w:r w:rsidR="005B5B72" w:rsidRPr="005B5B72">
              <w:rPr>
                <w:sz w:val="20"/>
                <w:szCs w:val="20"/>
              </w:rPr>
              <w:t xml:space="preserve"> </w:t>
            </w:r>
            <w:r w:rsidR="00874BF5">
              <w:rPr>
                <w:sz w:val="20"/>
                <w:szCs w:val="20"/>
              </w:rPr>
              <w:t xml:space="preserve">has </w:t>
            </w:r>
            <w:r w:rsidR="00874BF5" w:rsidRPr="00E44BA9">
              <w:rPr>
                <w:sz w:val="20"/>
                <w:szCs w:val="20"/>
              </w:rPr>
              <w:t>similar rates as</w:t>
            </w:r>
            <w:r w:rsidR="00874BF5">
              <w:rPr>
                <w:sz w:val="20"/>
                <w:szCs w:val="20"/>
              </w:rPr>
              <w:t xml:space="preserve"> Ontario for other </w:t>
            </w:r>
            <w:r w:rsidR="005B5B72" w:rsidRPr="005B5B72">
              <w:rPr>
                <w:sz w:val="20"/>
                <w:szCs w:val="20"/>
              </w:rPr>
              <w:t>diet-related diseases</w:t>
            </w:r>
            <w:r w:rsidR="005B5B72">
              <w:rPr>
                <w:sz w:val="20"/>
                <w:szCs w:val="20"/>
              </w:rPr>
              <w:t>: diabetes; cardiovascular disease; ischemic heart disease; cerebrovascular disease</w:t>
            </w:r>
            <w:proofErr w:type="gramStart"/>
            <w:r w:rsidR="005B5B72">
              <w:rPr>
                <w:sz w:val="20"/>
                <w:szCs w:val="20"/>
              </w:rPr>
              <w:t>;</w:t>
            </w:r>
            <w:proofErr w:type="gramEnd"/>
            <w:r w:rsidR="005B5B72">
              <w:rPr>
                <w:sz w:val="20"/>
                <w:szCs w:val="20"/>
              </w:rPr>
              <w:t xml:space="preserve"> and stroke.</w:t>
            </w:r>
            <w:bookmarkEnd w:id="116"/>
            <w:bookmarkEnd w:id="117"/>
          </w:p>
        </w:tc>
      </w:tr>
      <w:tr w:rsidR="00D25608" w:rsidRPr="00D80B47" w14:paraId="5C00A904" w14:textId="77777777" w:rsidTr="00D25608">
        <w:tc>
          <w:tcPr>
            <w:tcW w:w="2235" w:type="dxa"/>
          </w:tcPr>
          <w:p w14:paraId="696320E8" w14:textId="05D49FFB" w:rsidR="00D25608" w:rsidRPr="00D80B47" w:rsidRDefault="00D25608" w:rsidP="00AD7C5B">
            <w:pPr>
              <w:rPr>
                <w:b/>
                <w:sz w:val="20"/>
                <w:szCs w:val="20"/>
              </w:rPr>
            </w:pPr>
            <w:r w:rsidRPr="00D80B47">
              <w:rPr>
                <w:b/>
                <w:sz w:val="20"/>
                <w:szCs w:val="20"/>
              </w:rPr>
              <w:t>Question One:</w:t>
            </w:r>
          </w:p>
        </w:tc>
        <w:tc>
          <w:tcPr>
            <w:tcW w:w="6621" w:type="dxa"/>
          </w:tcPr>
          <w:p w14:paraId="1AF249A9" w14:textId="5796AB3F" w:rsidR="00D25608" w:rsidRPr="00D80B47" w:rsidRDefault="00D25608" w:rsidP="00DB47CF">
            <w:pPr>
              <w:rPr>
                <w:sz w:val="20"/>
                <w:szCs w:val="20"/>
                <w:highlight w:val="yellow"/>
              </w:rPr>
            </w:pPr>
            <w:bookmarkStart w:id="118" w:name="OLE_LINK109"/>
            <w:bookmarkStart w:id="119" w:name="OLE_LINK110"/>
            <w:r w:rsidRPr="00813764">
              <w:rPr>
                <w:sz w:val="20"/>
                <w:szCs w:val="20"/>
              </w:rPr>
              <w:t xml:space="preserve">Could you provide any further information, explanation or insight to support </w:t>
            </w:r>
            <w:r w:rsidR="00DB47CF">
              <w:rPr>
                <w:sz w:val="20"/>
                <w:szCs w:val="20"/>
              </w:rPr>
              <w:t xml:space="preserve">our understanding </w:t>
            </w:r>
            <w:r w:rsidRPr="00813764">
              <w:rPr>
                <w:sz w:val="20"/>
                <w:szCs w:val="20"/>
              </w:rPr>
              <w:t>of this problem?</w:t>
            </w:r>
            <w:bookmarkEnd w:id="118"/>
            <w:bookmarkEnd w:id="119"/>
          </w:p>
        </w:tc>
      </w:tr>
      <w:tr w:rsidR="00D25608" w:rsidRPr="00D80B47" w14:paraId="4F390DD5" w14:textId="77777777" w:rsidTr="00D25608">
        <w:tc>
          <w:tcPr>
            <w:tcW w:w="2235" w:type="dxa"/>
          </w:tcPr>
          <w:p w14:paraId="2060E961" w14:textId="77777777" w:rsidR="00D25608" w:rsidRPr="00D80B47" w:rsidRDefault="00D25608" w:rsidP="00AD7C5B">
            <w:pPr>
              <w:rPr>
                <w:b/>
                <w:sz w:val="20"/>
                <w:szCs w:val="20"/>
              </w:rPr>
            </w:pPr>
            <w:r w:rsidRPr="00D80B47">
              <w:rPr>
                <w:b/>
                <w:sz w:val="20"/>
                <w:szCs w:val="20"/>
              </w:rPr>
              <w:t>Answer One:</w:t>
            </w:r>
          </w:p>
        </w:tc>
        <w:tc>
          <w:tcPr>
            <w:tcW w:w="6621" w:type="dxa"/>
          </w:tcPr>
          <w:p w14:paraId="40E5E96F" w14:textId="77777777" w:rsidR="00D25608" w:rsidRPr="00D80B47" w:rsidRDefault="00D25608" w:rsidP="00AD7C5B">
            <w:pPr>
              <w:rPr>
                <w:sz w:val="20"/>
                <w:szCs w:val="20"/>
                <w:highlight w:val="yellow"/>
              </w:rPr>
            </w:pPr>
          </w:p>
        </w:tc>
      </w:tr>
      <w:tr w:rsidR="00D25608" w:rsidRPr="00D80B47" w14:paraId="7EE8DD1A" w14:textId="77777777" w:rsidTr="00D25608">
        <w:tc>
          <w:tcPr>
            <w:tcW w:w="2235" w:type="dxa"/>
          </w:tcPr>
          <w:p w14:paraId="5AD47B4B" w14:textId="77777777" w:rsidR="00D25608" w:rsidRPr="00D80B47" w:rsidRDefault="00D25608" w:rsidP="00AD7C5B">
            <w:pPr>
              <w:rPr>
                <w:b/>
                <w:sz w:val="20"/>
                <w:szCs w:val="20"/>
                <w:highlight w:val="yellow"/>
              </w:rPr>
            </w:pPr>
            <w:r w:rsidRPr="00D80B47">
              <w:rPr>
                <w:b/>
                <w:sz w:val="20"/>
                <w:szCs w:val="20"/>
              </w:rPr>
              <w:lastRenderedPageBreak/>
              <w:t>Question Two:</w:t>
            </w:r>
          </w:p>
        </w:tc>
        <w:tc>
          <w:tcPr>
            <w:tcW w:w="6621" w:type="dxa"/>
          </w:tcPr>
          <w:p w14:paraId="248AE110" w14:textId="42C60E2C" w:rsidR="00D25608" w:rsidRPr="00D80B47" w:rsidRDefault="00D25608" w:rsidP="00AD7C5B">
            <w:pPr>
              <w:rPr>
                <w:sz w:val="20"/>
                <w:szCs w:val="20"/>
                <w:highlight w:val="yellow"/>
              </w:rPr>
            </w:pPr>
            <w:bookmarkStart w:id="120" w:name="OLE_LINK111"/>
            <w:bookmarkStart w:id="121" w:name="OLE_LINK112"/>
            <w:r w:rsidRPr="00813764">
              <w:rPr>
                <w:sz w:val="20"/>
                <w:szCs w:val="20"/>
              </w:rPr>
              <w:t xml:space="preserve">What solutions would </w:t>
            </w:r>
            <w:r>
              <w:rPr>
                <w:sz w:val="20"/>
                <w:szCs w:val="20"/>
              </w:rPr>
              <w:t xml:space="preserve">help to </w:t>
            </w:r>
            <w:r w:rsidRPr="00813764">
              <w:rPr>
                <w:sz w:val="20"/>
                <w:szCs w:val="20"/>
              </w:rPr>
              <w:t xml:space="preserve">address this problem?  </w:t>
            </w:r>
            <w:r w:rsidRPr="00813764">
              <w:rPr>
                <w:i/>
                <w:sz w:val="20"/>
                <w:szCs w:val="20"/>
              </w:rPr>
              <w:t xml:space="preserve">[Probing Question: In what ways can we </w:t>
            </w:r>
            <w:r w:rsidR="00FC2276">
              <w:rPr>
                <w:i/>
                <w:sz w:val="20"/>
                <w:szCs w:val="20"/>
              </w:rPr>
              <w:t>consider</w:t>
            </w:r>
            <w:r w:rsidRPr="00813764">
              <w:rPr>
                <w:i/>
                <w:sz w:val="20"/>
                <w:szCs w:val="20"/>
              </w:rPr>
              <w:t xml:space="preserve"> this problem as an opportunity for needed change?]</w:t>
            </w:r>
            <w:bookmarkEnd w:id="120"/>
            <w:bookmarkEnd w:id="121"/>
          </w:p>
        </w:tc>
      </w:tr>
      <w:tr w:rsidR="00D25608" w:rsidRPr="00D80B47" w14:paraId="7B449D5D" w14:textId="77777777" w:rsidTr="00D25608">
        <w:tc>
          <w:tcPr>
            <w:tcW w:w="2235" w:type="dxa"/>
          </w:tcPr>
          <w:p w14:paraId="46773AC9" w14:textId="77777777" w:rsidR="00D25608" w:rsidRPr="00D80B47" w:rsidRDefault="00D25608" w:rsidP="00AD7C5B">
            <w:pPr>
              <w:rPr>
                <w:b/>
                <w:sz w:val="20"/>
                <w:szCs w:val="20"/>
              </w:rPr>
            </w:pPr>
            <w:r w:rsidRPr="00D80B47">
              <w:rPr>
                <w:b/>
                <w:sz w:val="20"/>
                <w:szCs w:val="20"/>
              </w:rPr>
              <w:t>Answer Two:</w:t>
            </w:r>
          </w:p>
        </w:tc>
        <w:tc>
          <w:tcPr>
            <w:tcW w:w="6621" w:type="dxa"/>
          </w:tcPr>
          <w:p w14:paraId="67171319" w14:textId="77777777" w:rsidR="00D25608" w:rsidRPr="00D80B47" w:rsidRDefault="00D25608" w:rsidP="00AD7C5B">
            <w:pPr>
              <w:rPr>
                <w:sz w:val="20"/>
                <w:szCs w:val="20"/>
                <w:highlight w:val="yellow"/>
              </w:rPr>
            </w:pPr>
          </w:p>
        </w:tc>
      </w:tr>
      <w:tr w:rsidR="00D25608" w:rsidRPr="00D80B47" w14:paraId="52221AC4" w14:textId="77777777" w:rsidTr="00D25608">
        <w:tc>
          <w:tcPr>
            <w:tcW w:w="2235" w:type="dxa"/>
          </w:tcPr>
          <w:p w14:paraId="1255FF96" w14:textId="77777777" w:rsidR="00D25608" w:rsidRPr="00D80B47" w:rsidRDefault="00D25608" w:rsidP="00AD7C5B">
            <w:pPr>
              <w:rPr>
                <w:b/>
                <w:sz w:val="20"/>
                <w:szCs w:val="20"/>
              </w:rPr>
            </w:pPr>
            <w:r w:rsidRPr="00D80B47">
              <w:rPr>
                <w:b/>
                <w:sz w:val="20"/>
                <w:szCs w:val="20"/>
              </w:rPr>
              <w:t>Question Three:</w:t>
            </w:r>
          </w:p>
        </w:tc>
        <w:tc>
          <w:tcPr>
            <w:tcW w:w="6621" w:type="dxa"/>
          </w:tcPr>
          <w:p w14:paraId="083AC848" w14:textId="7B68C4B0" w:rsidR="00D25608" w:rsidRPr="00D80B47" w:rsidRDefault="006B330B" w:rsidP="00AD7C5B">
            <w:pPr>
              <w:rPr>
                <w:sz w:val="20"/>
                <w:szCs w:val="20"/>
                <w:highlight w:val="yellow"/>
              </w:rPr>
            </w:pPr>
            <w:bookmarkStart w:id="122" w:name="OLE_LINK113"/>
            <w:bookmarkStart w:id="123" w:name="OLE_LINK114"/>
            <w:r w:rsidRPr="00813764">
              <w:rPr>
                <w:sz w:val="20"/>
                <w:szCs w:val="20"/>
              </w:rPr>
              <w:t xml:space="preserve">What strategies can be used to </w:t>
            </w:r>
            <w:r>
              <w:rPr>
                <w:sz w:val="20"/>
                <w:szCs w:val="20"/>
              </w:rPr>
              <w:t>start or strengthen community action in this area?</w:t>
            </w:r>
            <w:bookmarkEnd w:id="122"/>
            <w:bookmarkEnd w:id="123"/>
          </w:p>
        </w:tc>
      </w:tr>
      <w:tr w:rsidR="00D25608" w:rsidRPr="00D80B47" w14:paraId="5C8B1A5D" w14:textId="77777777" w:rsidTr="00D25608">
        <w:tc>
          <w:tcPr>
            <w:tcW w:w="2235" w:type="dxa"/>
          </w:tcPr>
          <w:p w14:paraId="0169BC48" w14:textId="77777777" w:rsidR="00D25608" w:rsidRPr="00D80B47" w:rsidRDefault="00D25608" w:rsidP="00AD7C5B">
            <w:pPr>
              <w:rPr>
                <w:b/>
                <w:sz w:val="20"/>
                <w:szCs w:val="20"/>
              </w:rPr>
            </w:pPr>
            <w:r w:rsidRPr="00D80B47">
              <w:rPr>
                <w:b/>
                <w:sz w:val="20"/>
                <w:szCs w:val="20"/>
              </w:rPr>
              <w:t>Answer Three:</w:t>
            </w:r>
          </w:p>
        </w:tc>
        <w:tc>
          <w:tcPr>
            <w:tcW w:w="6621" w:type="dxa"/>
          </w:tcPr>
          <w:p w14:paraId="5068B8EC" w14:textId="77777777" w:rsidR="00D25608" w:rsidRPr="00D80B47" w:rsidRDefault="00D25608" w:rsidP="00AD7C5B">
            <w:pPr>
              <w:rPr>
                <w:sz w:val="20"/>
                <w:szCs w:val="20"/>
                <w:highlight w:val="yellow"/>
              </w:rPr>
            </w:pPr>
          </w:p>
        </w:tc>
      </w:tr>
    </w:tbl>
    <w:p w14:paraId="54FC372B" w14:textId="77777777" w:rsidR="00864032" w:rsidRDefault="00864032" w:rsidP="00511952">
      <w:pPr>
        <w:rPr>
          <w:sz w:val="20"/>
          <w:szCs w:val="20"/>
          <w:highlight w:val="yellow"/>
        </w:rPr>
      </w:pPr>
    </w:p>
    <w:tbl>
      <w:tblPr>
        <w:tblStyle w:val="TableGrid"/>
        <w:tblW w:w="0" w:type="auto"/>
        <w:tblLook w:val="04A0" w:firstRow="1" w:lastRow="0" w:firstColumn="1" w:lastColumn="0" w:noHBand="0" w:noVBand="1"/>
      </w:tblPr>
      <w:tblGrid>
        <w:gridCol w:w="2235"/>
        <w:gridCol w:w="6621"/>
      </w:tblGrid>
      <w:tr w:rsidR="00864032" w:rsidRPr="000A3A97" w14:paraId="7E8A3876" w14:textId="77777777" w:rsidTr="00864032">
        <w:tc>
          <w:tcPr>
            <w:tcW w:w="2235" w:type="dxa"/>
            <w:shd w:val="clear" w:color="auto" w:fill="D9D9D9" w:themeFill="background1" w:themeFillShade="D9"/>
          </w:tcPr>
          <w:p w14:paraId="08E25EDC" w14:textId="77777777" w:rsidR="00864032" w:rsidRPr="000A3A97" w:rsidRDefault="00864032" w:rsidP="00864032">
            <w:pPr>
              <w:rPr>
                <w:b/>
                <w:sz w:val="20"/>
                <w:szCs w:val="20"/>
              </w:rPr>
            </w:pPr>
            <w:r w:rsidRPr="000A3A97">
              <w:rPr>
                <w:b/>
                <w:sz w:val="20"/>
                <w:szCs w:val="20"/>
              </w:rPr>
              <w:t>Problem Statement:</w:t>
            </w:r>
          </w:p>
        </w:tc>
        <w:tc>
          <w:tcPr>
            <w:tcW w:w="6621" w:type="dxa"/>
            <w:shd w:val="clear" w:color="auto" w:fill="D9D9D9" w:themeFill="background1" w:themeFillShade="D9"/>
          </w:tcPr>
          <w:p w14:paraId="6F5DDA3D" w14:textId="3E04CDC2" w:rsidR="00864032" w:rsidRPr="0062166D" w:rsidRDefault="008C4EC6" w:rsidP="00EA69CF">
            <w:pPr>
              <w:rPr>
                <w:sz w:val="20"/>
                <w:szCs w:val="20"/>
              </w:rPr>
            </w:pPr>
            <w:bookmarkStart w:id="124" w:name="OLE_LINK115"/>
            <w:bookmarkStart w:id="125" w:name="OLE_LINK116"/>
            <w:r>
              <w:rPr>
                <w:sz w:val="20"/>
                <w:szCs w:val="20"/>
              </w:rPr>
              <w:t>A portion of t</w:t>
            </w:r>
            <w:r w:rsidR="008E6F8E" w:rsidRPr="0062166D">
              <w:rPr>
                <w:sz w:val="20"/>
                <w:szCs w:val="20"/>
              </w:rPr>
              <w:t xml:space="preserve">he </w:t>
            </w:r>
            <w:r w:rsidR="00737FAE">
              <w:rPr>
                <w:sz w:val="20"/>
                <w:szCs w:val="20"/>
              </w:rPr>
              <w:t>Middlesex-London</w:t>
            </w:r>
            <w:r w:rsidR="000763B6">
              <w:rPr>
                <w:sz w:val="20"/>
                <w:szCs w:val="20"/>
              </w:rPr>
              <w:t xml:space="preserve"> </w:t>
            </w:r>
            <w:r w:rsidR="008E6F8E" w:rsidRPr="0062166D">
              <w:rPr>
                <w:sz w:val="20"/>
                <w:szCs w:val="20"/>
              </w:rPr>
              <w:t xml:space="preserve">population is </w:t>
            </w:r>
            <w:r w:rsidR="00E921CD">
              <w:rPr>
                <w:sz w:val="20"/>
                <w:szCs w:val="20"/>
              </w:rPr>
              <w:t xml:space="preserve">at risk for </w:t>
            </w:r>
            <w:r w:rsidR="008E6F8E" w:rsidRPr="0062166D">
              <w:rPr>
                <w:sz w:val="20"/>
                <w:szCs w:val="20"/>
              </w:rPr>
              <w:t xml:space="preserve">food insecurity.  The </w:t>
            </w:r>
            <w:r w:rsidR="00B620E9">
              <w:rPr>
                <w:sz w:val="20"/>
                <w:szCs w:val="20"/>
              </w:rPr>
              <w:t xml:space="preserve">average </w:t>
            </w:r>
            <w:r w:rsidR="008E6F8E" w:rsidRPr="0062166D">
              <w:rPr>
                <w:sz w:val="20"/>
                <w:szCs w:val="20"/>
              </w:rPr>
              <w:t>income in the area is 14% lower than the provincial a</w:t>
            </w:r>
            <w:r w:rsidR="0062166D" w:rsidRPr="0062166D">
              <w:rPr>
                <w:sz w:val="20"/>
                <w:szCs w:val="20"/>
              </w:rPr>
              <w:t xml:space="preserve">verage </w:t>
            </w:r>
            <w:r w:rsidR="00430E8D">
              <w:rPr>
                <w:sz w:val="20"/>
                <w:szCs w:val="20"/>
              </w:rPr>
              <w:t xml:space="preserve">but the cost of nutritious food is </w:t>
            </w:r>
            <w:r w:rsidR="00202F46">
              <w:rPr>
                <w:sz w:val="20"/>
                <w:szCs w:val="20"/>
              </w:rPr>
              <w:t xml:space="preserve">relatively </w:t>
            </w:r>
            <w:r w:rsidR="00430E8D">
              <w:rPr>
                <w:sz w:val="20"/>
                <w:szCs w:val="20"/>
              </w:rPr>
              <w:t xml:space="preserve">the same, </w:t>
            </w:r>
            <w:r w:rsidR="0062166D" w:rsidRPr="0062166D">
              <w:rPr>
                <w:sz w:val="20"/>
                <w:szCs w:val="20"/>
              </w:rPr>
              <w:t>making it challenging for families who are working to afford healthy food.</w:t>
            </w:r>
            <w:bookmarkEnd w:id="124"/>
            <w:bookmarkEnd w:id="125"/>
          </w:p>
        </w:tc>
      </w:tr>
      <w:tr w:rsidR="00864032" w:rsidRPr="000A3A97" w14:paraId="49127262" w14:textId="77777777" w:rsidTr="00864032">
        <w:tc>
          <w:tcPr>
            <w:tcW w:w="2235" w:type="dxa"/>
            <w:shd w:val="clear" w:color="auto" w:fill="D9D9D9" w:themeFill="background1" w:themeFillShade="D9"/>
          </w:tcPr>
          <w:p w14:paraId="17A51310" w14:textId="77777777" w:rsidR="00864032" w:rsidRPr="000A3A97" w:rsidRDefault="00864032" w:rsidP="00864032">
            <w:pPr>
              <w:rPr>
                <w:b/>
                <w:sz w:val="20"/>
                <w:szCs w:val="20"/>
              </w:rPr>
            </w:pPr>
            <w:r w:rsidRPr="000A3A97">
              <w:rPr>
                <w:b/>
                <w:sz w:val="20"/>
                <w:szCs w:val="20"/>
              </w:rPr>
              <w:t>Supporting Evidence (Facts):</w:t>
            </w:r>
          </w:p>
        </w:tc>
        <w:tc>
          <w:tcPr>
            <w:tcW w:w="6621" w:type="dxa"/>
            <w:shd w:val="clear" w:color="auto" w:fill="D9D9D9" w:themeFill="background1" w:themeFillShade="D9"/>
          </w:tcPr>
          <w:p w14:paraId="56FAC466" w14:textId="5361F255" w:rsidR="00864032" w:rsidRPr="00842C7B" w:rsidRDefault="007826E5" w:rsidP="0062166D">
            <w:pPr>
              <w:pStyle w:val="ListParagraph"/>
              <w:numPr>
                <w:ilvl w:val="0"/>
                <w:numId w:val="23"/>
              </w:numPr>
              <w:rPr>
                <w:sz w:val="20"/>
                <w:szCs w:val="20"/>
              </w:rPr>
            </w:pPr>
            <w:bookmarkStart w:id="126" w:name="OLE_LINK117"/>
            <w:bookmarkStart w:id="127" w:name="OLE_LINK118"/>
            <w:r w:rsidRPr="00842C7B">
              <w:rPr>
                <w:sz w:val="20"/>
                <w:szCs w:val="20"/>
              </w:rPr>
              <w:t xml:space="preserve">In 2012, </w:t>
            </w:r>
            <w:r w:rsidR="0062166D" w:rsidRPr="00842C7B">
              <w:rPr>
                <w:sz w:val="20"/>
                <w:szCs w:val="20"/>
              </w:rPr>
              <w:t xml:space="preserve">11% of the </w:t>
            </w:r>
            <w:r w:rsidRPr="00842C7B">
              <w:rPr>
                <w:sz w:val="20"/>
                <w:szCs w:val="20"/>
              </w:rPr>
              <w:t xml:space="preserve">total </w:t>
            </w:r>
            <w:r w:rsidR="0062166D" w:rsidRPr="00842C7B">
              <w:rPr>
                <w:sz w:val="20"/>
                <w:szCs w:val="20"/>
              </w:rPr>
              <w:t xml:space="preserve">population </w:t>
            </w:r>
            <w:r w:rsidR="00C7721F" w:rsidRPr="00842C7B">
              <w:rPr>
                <w:sz w:val="20"/>
                <w:szCs w:val="20"/>
              </w:rPr>
              <w:t xml:space="preserve">in </w:t>
            </w:r>
            <w:r w:rsidR="00737FAE">
              <w:rPr>
                <w:sz w:val="20"/>
                <w:szCs w:val="20"/>
              </w:rPr>
              <w:t>Middlesex-London</w:t>
            </w:r>
            <w:r w:rsidR="00C7721F" w:rsidRPr="00842C7B">
              <w:rPr>
                <w:sz w:val="20"/>
                <w:szCs w:val="20"/>
              </w:rPr>
              <w:t xml:space="preserve"> </w:t>
            </w:r>
            <w:r w:rsidRPr="00842C7B">
              <w:rPr>
                <w:sz w:val="20"/>
                <w:szCs w:val="20"/>
              </w:rPr>
              <w:t xml:space="preserve">(approx. 48,307 in 2011) </w:t>
            </w:r>
            <w:r w:rsidR="0062166D" w:rsidRPr="00842C7B">
              <w:rPr>
                <w:sz w:val="20"/>
                <w:szCs w:val="20"/>
              </w:rPr>
              <w:t>spen</w:t>
            </w:r>
            <w:r w:rsidR="009203DC">
              <w:rPr>
                <w:sz w:val="20"/>
                <w:szCs w:val="20"/>
              </w:rPr>
              <w:t>t</w:t>
            </w:r>
            <w:r w:rsidR="0062166D" w:rsidRPr="00842C7B">
              <w:rPr>
                <w:sz w:val="20"/>
                <w:szCs w:val="20"/>
              </w:rPr>
              <w:t xml:space="preserve"> more than 30% of their income on rent or mortgage payments</w:t>
            </w:r>
            <w:r w:rsidR="009203DC">
              <w:rPr>
                <w:sz w:val="20"/>
                <w:szCs w:val="20"/>
              </w:rPr>
              <w:t>.</w:t>
            </w:r>
          </w:p>
          <w:p w14:paraId="23DF4036" w14:textId="6F9A8429" w:rsidR="004000D6" w:rsidRPr="00842C7B" w:rsidRDefault="009203DC" w:rsidP="0062166D">
            <w:pPr>
              <w:pStyle w:val="ListParagraph"/>
              <w:numPr>
                <w:ilvl w:val="0"/>
                <w:numId w:val="23"/>
              </w:numPr>
              <w:rPr>
                <w:sz w:val="20"/>
                <w:szCs w:val="20"/>
              </w:rPr>
            </w:pPr>
            <w:r>
              <w:rPr>
                <w:sz w:val="20"/>
                <w:szCs w:val="20"/>
              </w:rPr>
              <w:t>In 2011, t</w:t>
            </w:r>
            <w:r w:rsidR="004000D6" w:rsidRPr="00842C7B">
              <w:rPr>
                <w:sz w:val="20"/>
                <w:szCs w:val="20"/>
              </w:rPr>
              <w:t xml:space="preserve">he average household income for </w:t>
            </w:r>
            <w:r w:rsidR="00737FAE">
              <w:rPr>
                <w:sz w:val="20"/>
                <w:szCs w:val="20"/>
              </w:rPr>
              <w:t>Middlesex-London</w:t>
            </w:r>
            <w:r w:rsidR="000763B6" w:rsidRPr="00842C7B">
              <w:rPr>
                <w:sz w:val="20"/>
                <w:szCs w:val="20"/>
              </w:rPr>
              <w:t xml:space="preserve"> </w:t>
            </w:r>
            <w:r>
              <w:rPr>
                <w:sz w:val="20"/>
                <w:szCs w:val="20"/>
              </w:rPr>
              <w:t>wa</w:t>
            </w:r>
            <w:r w:rsidR="004000D6" w:rsidRPr="00842C7B">
              <w:rPr>
                <w:sz w:val="20"/>
                <w:szCs w:val="20"/>
              </w:rPr>
              <w:t xml:space="preserve">s $74,765, while in Ontario it </w:t>
            </w:r>
            <w:r>
              <w:rPr>
                <w:sz w:val="20"/>
                <w:szCs w:val="20"/>
              </w:rPr>
              <w:t>was</w:t>
            </w:r>
            <w:r w:rsidR="004000D6" w:rsidRPr="00842C7B">
              <w:rPr>
                <w:sz w:val="20"/>
                <w:szCs w:val="20"/>
              </w:rPr>
              <w:t xml:space="preserve"> $85,772</w:t>
            </w:r>
            <w:r>
              <w:rPr>
                <w:sz w:val="20"/>
                <w:szCs w:val="20"/>
              </w:rPr>
              <w:t>.</w:t>
            </w:r>
          </w:p>
          <w:p w14:paraId="4CB7A7BC" w14:textId="77777777" w:rsidR="00A1516C" w:rsidRDefault="00A1516C" w:rsidP="00A1516C">
            <w:pPr>
              <w:pStyle w:val="ListParagraph"/>
              <w:numPr>
                <w:ilvl w:val="0"/>
                <w:numId w:val="23"/>
              </w:numPr>
              <w:rPr>
                <w:sz w:val="20"/>
                <w:szCs w:val="20"/>
              </w:rPr>
            </w:pPr>
            <w:r>
              <w:rPr>
                <w:sz w:val="20"/>
                <w:szCs w:val="20"/>
              </w:rPr>
              <w:t xml:space="preserve">In 2011, </w:t>
            </w:r>
            <w:r w:rsidRPr="00842C7B">
              <w:rPr>
                <w:sz w:val="20"/>
                <w:szCs w:val="20"/>
              </w:rPr>
              <w:t xml:space="preserve">8.5% of </w:t>
            </w:r>
            <w:r>
              <w:rPr>
                <w:sz w:val="20"/>
                <w:szCs w:val="20"/>
              </w:rPr>
              <w:t>Middlesex-London residents were unemployed.</w:t>
            </w:r>
          </w:p>
          <w:p w14:paraId="3CAAB5B5" w14:textId="77777777" w:rsidR="00A1516C" w:rsidRDefault="00A1516C" w:rsidP="00A1516C">
            <w:pPr>
              <w:pStyle w:val="ListParagraph"/>
              <w:numPr>
                <w:ilvl w:val="0"/>
                <w:numId w:val="23"/>
              </w:numPr>
              <w:rPr>
                <w:sz w:val="20"/>
                <w:szCs w:val="20"/>
              </w:rPr>
            </w:pPr>
            <w:r>
              <w:rPr>
                <w:sz w:val="20"/>
                <w:szCs w:val="20"/>
              </w:rPr>
              <w:t xml:space="preserve">In 2013, </w:t>
            </w:r>
            <w:r w:rsidRPr="00842C7B">
              <w:rPr>
                <w:sz w:val="20"/>
                <w:szCs w:val="20"/>
              </w:rPr>
              <w:t xml:space="preserve">the cost of the </w:t>
            </w:r>
            <w:r>
              <w:rPr>
                <w:sz w:val="20"/>
                <w:szCs w:val="20"/>
              </w:rPr>
              <w:t>n</w:t>
            </w:r>
            <w:r w:rsidRPr="00842C7B">
              <w:rPr>
                <w:sz w:val="20"/>
                <w:szCs w:val="20"/>
              </w:rPr>
              <w:t xml:space="preserve">utritious </w:t>
            </w:r>
            <w:r>
              <w:rPr>
                <w:sz w:val="20"/>
                <w:szCs w:val="20"/>
              </w:rPr>
              <w:t xml:space="preserve">food </w:t>
            </w:r>
            <w:r w:rsidRPr="00842C7B">
              <w:rPr>
                <w:sz w:val="20"/>
                <w:szCs w:val="20"/>
              </w:rPr>
              <w:t xml:space="preserve">basket for a family of four for one week </w:t>
            </w:r>
            <w:r>
              <w:rPr>
                <w:sz w:val="20"/>
                <w:szCs w:val="20"/>
              </w:rPr>
              <w:t>was</w:t>
            </w:r>
            <w:r w:rsidRPr="00842C7B">
              <w:rPr>
                <w:sz w:val="20"/>
                <w:szCs w:val="20"/>
              </w:rPr>
              <w:t xml:space="preserve"> </w:t>
            </w:r>
            <w:r>
              <w:rPr>
                <w:sz w:val="20"/>
                <w:szCs w:val="20"/>
              </w:rPr>
              <w:t>$181.64 i</w:t>
            </w:r>
            <w:r w:rsidRPr="00842C7B">
              <w:rPr>
                <w:sz w:val="20"/>
                <w:szCs w:val="20"/>
              </w:rPr>
              <w:t xml:space="preserve">n </w:t>
            </w:r>
            <w:r>
              <w:rPr>
                <w:sz w:val="20"/>
                <w:szCs w:val="20"/>
              </w:rPr>
              <w:t>Middlesex-London</w:t>
            </w:r>
            <w:r w:rsidRPr="00842C7B">
              <w:rPr>
                <w:sz w:val="20"/>
                <w:szCs w:val="20"/>
              </w:rPr>
              <w:t xml:space="preserve"> </w:t>
            </w:r>
            <w:r>
              <w:rPr>
                <w:sz w:val="20"/>
                <w:szCs w:val="20"/>
              </w:rPr>
              <w:t xml:space="preserve">and </w:t>
            </w:r>
            <w:r w:rsidRPr="00842C7B">
              <w:rPr>
                <w:sz w:val="20"/>
                <w:szCs w:val="20"/>
              </w:rPr>
              <w:t>$1</w:t>
            </w:r>
            <w:r>
              <w:rPr>
                <w:sz w:val="20"/>
                <w:szCs w:val="20"/>
              </w:rPr>
              <w:t>87.03 on average in Ontario.</w:t>
            </w:r>
          </w:p>
          <w:p w14:paraId="7C09B57F" w14:textId="77777777" w:rsidR="00A1516C" w:rsidRPr="00D8428B" w:rsidRDefault="00A1516C" w:rsidP="00A1516C">
            <w:pPr>
              <w:pStyle w:val="ListParagraph"/>
              <w:numPr>
                <w:ilvl w:val="0"/>
                <w:numId w:val="23"/>
              </w:numPr>
              <w:rPr>
                <w:sz w:val="20"/>
                <w:szCs w:val="20"/>
              </w:rPr>
            </w:pPr>
            <w:r w:rsidRPr="00D8428B">
              <w:rPr>
                <w:rFonts w:eastAsia="Times New Roman" w:cs="Times New Roman"/>
                <w:sz w:val="20"/>
                <w:szCs w:val="20"/>
                <w:lang w:val="en-CA" w:eastAsia="en-CA"/>
              </w:rPr>
              <w:t xml:space="preserve">In 2009/10 nearly 8% of the households in Middlesex-London were considered moderately or severely food insecure. </w:t>
            </w:r>
          </w:p>
          <w:p w14:paraId="32D8FA98" w14:textId="7A41241E" w:rsidR="00E921CD" w:rsidRPr="00ED63EC" w:rsidRDefault="00A1516C" w:rsidP="00ED63EC">
            <w:pPr>
              <w:pStyle w:val="ListParagraph"/>
              <w:numPr>
                <w:ilvl w:val="0"/>
                <w:numId w:val="23"/>
              </w:numPr>
              <w:rPr>
                <w:sz w:val="20"/>
                <w:szCs w:val="20"/>
              </w:rPr>
            </w:pPr>
            <w:r w:rsidRPr="00D8428B">
              <w:rPr>
                <w:rFonts w:eastAsia="Times New Roman" w:cs="Times New Roman"/>
                <w:sz w:val="20"/>
                <w:szCs w:val="20"/>
                <w:lang w:val="en-CA" w:eastAsia="en-CA"/>
              </w:rPr>
              <w:t xml:space="preserve">The proportion of households considered moderately or severely food insecure in Middlesex-London in 2009/10 was not significantly different from the proportions in Ontario or </w:t>
            </w:r>
            <w:r w:rsidRPr="00A1516C">
              <w:rPr>
                <w:rFonts w:eastAsia="Times New Roman" w:cs="Times New Roman"/>
                <w:sz w:val="20"/>
                <w:szCs w:val="20"/>
                <w:lang w:val="en-CA" w:eastAsia="en-CA"/>
              </w:rPr>
              <w:t>the Peer Group,</w:t>
            </w:r>
            <w:r w:rsidRPr="00D8428B">
              <w:rPr>
                <w:rFonts w:eastAsia="Times New Roman" w:cs="Times New Roman"/>
                <w:sz w:val="20"/>
                <w:szCs w:val="20"/>
                <w:lang w:val="en-CA" w:eastAsia="en-CA"/>
              </w:rPr>
              <w:t xml:space="preserve"> or from the proportions in 2007/08.</w:t>
            </w:r>
            <w:bookmarkEnd w:id="126"/>
            <w:bookmarkEnd w:id="127"/>
          </w:p>
        </w:tc>
      </w:tr>
      <w:tr w:rsidR="00D25608" w:rsidRPr="00D80B47" w14:paraId="463AC7F1" w14:textId="77777777" w:rsidTr="00D25608">
        <w:tc>
          <w:tcPr>
            <w:tcW w:w="2235" w:type="dxa"/>
          </w:tcPr>
          <w:p w14:paraId="5F7F44EA" w14:textId="70718D44" w:rsidR="00D25608" w:rsidRPr="00D80B47" w:rsidRDefault="00D25608" w:rsidP="00AD7C5B">
            <w:pPr>
              <w:rPr>
                <w:b/>
                <w:sz w:val="20"/>
                <w:szCs w:val="20"/>
              </w:rPr>
            </w:pPr>
            <w:r w:rsidRPr="00D80B47">
              <w:rPr>
                <w:b/>
                <w:sz w:val="20"/>
                <w:szCs w:val="20"/>
              </w:rPr>
              <w:t>Question One:</w:t>
            </w:r>
          </w:p>
        </w:tc>
        <w:tc>
          <w:tcPr>
            <w:tcW w:w="6621" w:type="dxa"/>
          </w:tcPr>
          <w:p w14:paraId="3083AAC3" w14:textId="77777777" w:rsidR="00D25608" w:rsidRPr="00D80B47" w:rsidRDefault="00D25608" w:rsidP="00AD7C5B">
            <w:pPr>
              <w:rPr>
                <w:sz w:val="20"/>
                <w:szCs w:val="20"/>
                <w:highlight w:val="yellow"/>
              </w:rPr>
            </w:pPr>
            <w:bookmarkStart w:id="128" w:name="OLE_LINK119"/>
            <w:bookmarkStart w:id="129" w:name="OLE_LINK120"/>
            <w:r w:rsidRPr="00813764">
              <w:rPr>
                <w:sz w:val="20"/>
                <w:szCs w:val="20"/>
              </w:rPr>
              <w:t>Could you provide any further information, explanation or insight to support the framing of this problem?</w:t>
            </w:r>
            <w:bookmarkEnd w:id="128"/>
            <w:bookmarkEnd w:id="129"/>
          </w:p>
        </w:tc>
      </w:tr>
      <w:tr w:rsidR="00D25608" w:rsidRPr="00D80B47" w14:paraId="6E381087" w14:textId="77777777" w:rsidTr="00D25608">
        <w:tc>
          <w:tcPr>
            <w:tcW w:w="2235" w:type="dxa"/>
          </w:tcPr>
          <w:p w14:paraId="58153EDE" w14:textId="77777777" w:rsidR="00D25608" w:rsidRPr="00D80B47" w:rsidRDefault="00D25608" w:rsidP="00AD7C5B">
            <w:pPr>
              <w:rPr>
                <w:b/>
                <w:sz w:val="20"/>
                <w:szCs w:val="20"/>
              </w:rPr>
            </w:pPr>
            <w:r w:rsidRPr="00D80B47">
              <w:rPr>
                <w:b/>
                <w:sz w:val="20"/>
                <w:szCs w:val="20"/>
              </w:rPr>
              <w:t>Answer One:</w:t>
            </w:r>
          </w:p>
        </w:tc>
        <w:tc>
          <w:tcPr>
            <w:tcW w:w="6621" w:type="dxa"/>
          </w:tcPr>
          <w:p w14:paraId="4219AE14" w14:textId="77777777" w:rsidR="00D25608" w:rsidRPr="00D80B47" w:rsidRDefault="00D25608" w:rsidP="00AD7C5B">
            <w:pPr>
              <w:rPr>
                <w:sz w:val="20"/>
                <w:szCs w:val="20"/>
                <w:highlight w:val="yellow"/>
              </w:rPr>
            </w:pPr>
          </w:p>
        </w:tc>
      </w:tr>
      <w:tr w:rsidR="00D25608" w:rsidRPr="00D80B47" w14:paraId="3F0072ED" w14:textId="77777777" w:rsidTr="00D25608">
        <w:tc>
          <w:tcPr>
            <w:tcW w:w="2235" w:type="dxa"/>
          </w:tcPr>
          <w:p w14:paraId="77DEEE05" w14:textId="77777777" w:rsidR="00D25608" w:rsidRPr="00D80B47" w:rsidRDefault="00D25608" w:rsidP="00AD7C5B">
            <w:pPr>
              <w:rPr>
                <w:b/>
                <w:sz w:val="20"/>
                <w:szCs w:val="20"/>
                <w:highlight w:val="yellow"/>
              </w:rPr>
            </w:pPr>
            <w:r w:rsidRPr="00D80B47">
              <w:rPr>
                <w:b/>
                <w:sz w:val="20"/>
                <w:szCs w:val="20"/>
              </w:rPr>
              <w:t>Question Two:</w:t>
            </w:r>
          </w:p>
        </w:tc>
        <w:tc>
          <w:tcPr>
            <w:tcW w:w="6621" w:type="dxa"/>
          </w:tcPr>
          <w:p w14:paraId="3E5E3412" w14:textId="6DB0E61D" w:rsidR="00D25608" w:rsidRPr="00D80B47" w:rsidRDefault="00D25608" w:rsidP="00AD7C5B">
            <w:pPr>
              <w:rPr>
                <w:sz w:val="20"/>
                <w:szCs w:val="20"/>
                <w:highlight w:val="yellow"/>
              </w:rPr>
            </w:pPr>
            <w:bookmarkStart w:id="130" w:name="OLE_LINK121"/>
            <w:bookmarkStart w:id="131" w:name="OLE_LINK122"/>
            <w:r w:rsidRPr="00813764">
              <w:rPr>
                <w:sz w:val="20"/>
                <w:szCs w:val="20"/>
              </w:rPr>
              <w:t xml:space="preserve">What solutions would </w:t>
            </w:r>
            <w:r>
              <w:rPr>
                <w:sz w:val="20"/>
                <w:szCs w:val="20"/>
              </w:rPr>
              <w:t xml:space="preserve">help to </w:t>
            </w:r>
            <w:r w:rsidRPr="00813764">
              <w:rPr>
                <w:sz w:val="20"/>
                <w:szCs w:val="20"/>
              </w:rPr>
              <w:t xml:space="preserve">address this problem?  </w:t>
            </w:r>
            <w:r w:rsidRPr="00813764">
              <w:rPr>
                <w:i/>
                <w:sz w:val="20"/>
                <w:szCs w:val="20"/>
              </w:rPr>
              <w:t xml:space="preserve">[Probing Question: In what ways can we </w:t>
            </w:r>
            <w:r w:rsidR="00FC2276">
              <w:rPr>
                <w:i/>
                <w:sz w:val="20"/>
                <w:szCs w:val="20"/>
              </w:rPr>
              <w:t>consider</w:t>
            </w:r>
            <w:r w:rsidRPr="00813764">
              <w:rPr>
                <w:i/>
                <w:sz w:val="20"/>
                <w:szCs w:val="20"/>
              </w:rPr>
              <w:t xml:space="preserve"> this problem as an opportunity for needed change?]</w:t>
            </w:r>
            <w:bookmarkEnd w:id="130"/>
            <w:bookmarkEnd w:id="131"/>
          </w:p>
        </w:tc>
      </w:tr>
      <w:tr w:rsidR="00D25608" w:rsidRPr="00D80B47" w14:paraId="0510DC65" w14:textId="77777777" w:rsidTr="00D25608">
        <w:tc>
          <w:tcPr>
            <w:tcW w:w="2235" w:type="dxa"/>
          </w:tcPr>
          <w:p w14:paraId="0F45C684" w14:textId="77777777" w:rsidR="00D25608" w:rsidRPr="00D80B47" w:rsidRDefault="00D25608" w:rsidP="00AD7C5B">
            <w:pPr>
              <w:rPr>
                <w:b/>
                <w:sz w:val="20"/>
                <w:szCs w:val="20"/>
              </w:rPr>
            </w:pPr>
            <w:r w:rsidRPr="00D80B47">
              <w:rPr>
                <w:b/>
                <w:sz w:val="20"/>
                <w:szCs w:val="20"/>
              </w:rPr>
              <w:t>Answer Two:</w:t>
            </w:r>
          </w:p>
        </w:tc>
        <w:tc>
          <w:tcPr>
            <w:tcW w:w="6621" w:type="dxa"/>
          </w:tcPr>
          <w:p w14:paraId="02DD7652" w14:textId="77777777" w:rsidR="00D25608" w:rsidRPr="00D80B47" w:rsidRDefault="00D25608" w:rsidP="00AD7C5B">
            <w:pPr>
              <w:rPr>
                <w:sz w:val="20"/>
                <w:szCs w:val="20"/>
                <w:highlight w:val="yellow"/>
              </w:rPr>
            </w:pPr>
          </w:p>
        </w:tc>
      </w:tr>
      <w:tr w:rsidR="00D25608" w:rsidRPr="00D80B47" w14:paraId="38C57355" w14:textId="77777777" w:rsidTr="00D25608">
        <w:tc>
          <w:tcPr>
            <w:tcW w:w="2235" w:type="dxa"/>
          </w:tcPr>
          <w:p w14:paraId="72E3AF6F" w14:textId="77777777" w:rsidR="00D25608" w:rsidRPr="00D80B47" w:rsidRDefault="00D25608" w:rsidP="00AD7C5B">
            <w:pPr>
              <w:rPr>
                <w:b/>
                <w:sz w:val="20"/>
                <w:szCs w:val="20"/>
              </w:rPr>
            </w:pPr>
            <w:r w:rsidRPr="00D80B47">
              <w:rPr>
                <w:b/>
                <w:sz w:val="20"/>
                <w:szCs w:val="20"/>
              </w:rPr>
              <w:t>Question Three:</w:t>
            </w:r>
          </w:p>
        </w:tc>
        <w:tc>
          <w:tcPr>
            <w:tcW w:w="6621" w:type="dxa"/>
          </w:tcPr>
          <w:p w14:paraId="23CE349F" w14:textId="4B3CB353" w:rsidR="00D25608" w:rsidRPr="00D80B47" w:rsidRDefault="006B330B" w:rsidP="00AD7C5B">
            <w:pPr>
              <w:rPr>
                <w:sz w:val="20"/>
                <w:szCs w:val="20"/>
                <w:highlight w:val="yellow"/>
              </w:rPr>
            </w:pPr>
            <w:bookmarkStart w:id="132" w:name="OLE_LINK123"/>
            <w:bookmarkStart w:id="133" w:name="OLE_LINK124"/>
            <w:r w:rsidRPr="00813764">
              <w:rPr>
                <w:sz w:val="20"/>
                <w:szCs w:val="20"/>
              </w:rPr>
              <w:t xml:space="preserve">What strategies can be used to </w:t>
            </w:r>
            <w:r>
              <w:rPr>
                <w:sz w:val="20"/>
                <w:szCs w:val="20"/>
              </w:rPr>
              <w:t>start or strengthen community action in this area?</w:t>
            </w:r>
            <w:bookmarkEnd w:id="132"/>
            <w:bookmarkEnd w:id="133"/>
          </w:p>
        </w:tc>
      </w:tr>
      <w:tr w:rsidR="00D25608" w:rsidRPr="00D80B47" w14:paraId="5148D1B1" w14:textId="77777777" w:rsidTr="00D25608">
        <w:tc>
          <w:tcPr>
            <w:tcW w:w="2235" w:type="dxa"/>
          </w:tcPr>
          <w:p w14:paraId="09E646DE" w14:textId="77777777" w:rsidR="00D25608" w:rsidRPr="00D80B47" w:rsidRDefault="00D25608" w:rsidP="00AD7C5B">
            <w:pPr>
              <w:rPr>
                <w:b/>
                <w:sz w:val="20"/>
                <w:szCs w:val="20"/>
              </w:rPr>
            </w:pPr>
            <w:r w:rsidRPr="00D80B47">
              <w:rPr>
                <w:b/>
                <w:sz w:val="20"/>
                <w:szCs w:val="20"/>
              </w:rPr>
              <w:t>Answer Three:</w:t>
            </w:r>
          </w:p>
        </w:tc>
        <w:tc>
          <w:tcPr>
            <w:tcW w:w="6621" w:type="dxa"/>
          </w:tcPr>
          <w:p w14:paraId="623974F5" w14:textId="77777777" w:rsidR="00D25608" w:rsidRPr="00D80B47" w:rsidRDefault="00D25608" w:rsidP="00AD7C5B">
            <w:pPr>
              <w:rPr>
                <w:sz w:val="20"/>
                <w:szCs w:val="20"/>
                <w:highlight w:val="yellow"/>
              </w:rPr>
            </w:pPr>
          </w:p>
        </w:tc>
      </w:tr>
    </w:tbl>
    <w:p w14:paraId="53E164BC" w14:textId="77777777" w:rsidR="00864032" w:rsidRPr="00D80B47" w:rsidRDefault="00864032" w:rsidP="00511952">
      <w:pPr>
        <w:rPr>
          <w:sz w:val="20"/>
          <w:szCs w:val="20"/>
          <w:highlight w:val="yellow"/>
        </w:rPr>
      </w:pPr>
    </w:p>
    <w:p w14:paraId="09411C6E" w14:textId="081FE886" w:rsidR="003D3630" w:rsidRDefault="006712D1" w:rsidP="00374DAC">
      <w:pPr>
        <w:pStyle w:val="ListParagraph"/>
        <w:numPr>
          <w:ilvl w:val="0"/>
          <w:numId w:val="16"/>
        </w:numPr>
      </w:pPr>
      <w:bookmarkStart w:id="134" w:name="OLE_LINK125"/>
      <w:bookmarkStart w:id="135" w:name="OLE_LINK126"/>
      <w:r w:rsidRPr="006712D1">
        <w:t xml:space="preserve">Are </w:t>
      </w:r>
      <w:r w:rsidR="00AD7C5B">
        <w:t xml:space="preserve">there other important </w:t>
      </w:r>
      <w:r w:rsidRPr="006712D1">
        <w:t xml:space="preserve">problems </w:t>
      </w:r>
      <w:r w:rsidR="004B2659">
        <w:t xml:space="preserve">or challenges </w:t>
      </w:r>
      <w:r w:rsidRPr="006712D1">
        <w:t xml:space="preserve">within the </w:t>
      </w:r>
      <w:r w:rsidR="00737FAE">
        <w:t>Middlesex-London</w:t>
      </w:r>
      <w:r w:rsidR="00204558">
        <w:t xml:space="preserve"> </w:t>
      </w:r>
      <w:r w:rsidRPr="006712D1">
        <w:t>food system that have not been mentioned?</w:t>
      </w:r>
    </w:p>
    <w:p w14:paraId="5DE7E551" w14:textId="447D9177" w:rsidR="00335BBE" w:rsidRDefault="00335BBE" w:rsidP="00335BBE">
      <w:pPr>
        <w:pStyle w:val="ListParagraph"/>
        <w:numPr>
          <w:ilvl w:val="1"/>
          <w:numId w:val="16"/>
        </w:numPr>
      </w:pPr>
      <w:bookmarkStart w:id="136" w:name="OLE_LINK127"/>
      <w:bookmarkStart w:id="137" w:name="OLE_LINK128"/>
      <w:bookmarkEnd w:id="134"/>
      <w:bookmarkEnd w:id="135"/>
      <w:r>
        <w:t>What solutions would you suggest to address these challenges?</w:t>
      </w:r>
    </w:p>
    <w:bookmarkEnd w:id="136"/>
    <w:bookmarkEnd w:id="137"/>
    <w:p w14:paraId="21EC5B70" w14:textId="0AC9A5BC" w:rsidR="003D3630" w:rsidRPr="003D3630" w:rsidRDefault="003D3630" w:rsidP="00374DAC">
      <w:pPr>
        <w:rPr>
          <w:b/>
          <w:color w:val="548DD4" w:themeColor="text2" w:themeTint="99"/>
        </w:rPr>
      </w:pPr>
      <w:r w:rsidRPr="003D3630">
        <w:rPr>
          <w:b/>
          <w:color w:val="548DD4" w:themeColor="text2" w:themeTint="99"/>
        </w:rPr>
        <w:t xml:space="preserve">D. </w:t>
      </w:r>
      <w:r w:rsidRPr="003D3630">
        <w:rPr>
          <w:b/>
          <w:color w:val="548DD4" w:themeColor="text2" w:themeTint="99"/>
        </w:rPr>
        <w:tab/>
        <w:t>Wrap Up</w:t>
      </w:r>
    </w:p>
    <w:p w14:paraId="3A8B3DAB" w14:textId="4B28200A" w:rsidR="003D3630" w:rsidRDefault="003D3630" w:rsidP="003D3630">
      <w:pPr>
        <w:pStyle w:val="ListParagraph"/>
        <w:numPr>
          <w:ilvl w:val="0"/>
          <w:numId w:val="16"/>
        </w:numPr>
        <w:spacing w:after="0" w:line="240" w:lineRule="auto"/>
      </w:pPr>
      <w:bookmarkStart w:id="138" w:name="OLE_LINK129"/>
      <w:bookmarkStart w:id="139" w:name="OLE_LINK130"/>
      <w:r w:rsidRPr="003B2898">
        <w:t xml:space="preserve">Where </w:t>
      </w:r>
      <w:r w:rsidR="00AE6C64">
        <w:t xml:space="preserve">is </w:t>
      </w:r>
      <w:r w:rsidRPr="003B2898">
        <w:t xml:space="preserve">the </w:t>
      </w:r>
      <w:r>
        <w:t>food system under</w:t>
      </w:r>
      <w:r w:rsidR="00AD0695">
        <w:t>-</w:t>
      </w:r>
      <w:r>
        <w:t xml:space="preserve"> </w:t>
      </w:r>
      <w:r w:rsidR="00AD7C5B">
        <w:t>and over</w:t>
      </w:r>
      <w:r w:rsidR="00AD0695">
        <w:t>-</w:t>
      </w:r>
      <w:r>
        <w:t xml:space="preserve">resourced in </w:t>
      </w:r>
      <w:r w:rsidR="00737FAE">
        <w:t>Middlesex-London</w:t>
      </w:r>
      <w:r w:rsidR="006268B5">
        <w:t>?</w:t>
      </w:r>
    </w:p>
    <w:bookmarkEnd w:id="138"/>
    <w:bookmarkEnd w:id="139"/>
    <w:p w14:paraId="704B35B0" w14:textId="77777777" w:rsidR="00AD7C5B" w:rsidRDefault="00AD7C5B" w:rsidP="00AD7C5B">
      <w:pPr>
        <w:pStyle w:val="ListParagraph"/>
        <w:spacing w:after="0" w:line="240" w:lineRule="auto"/>
        <w:ind w:left="1080"/>
      </w:pPr>
    </w:p>
    <w:p w14:paraId="4B830269" w14:textId="14FAB9DD" w:rsidR="003D3630" w:rsidRDefault="003D3630" w:rsidP="003D3630">
      <w:pPr>
        <w:pStyle w:val="ListParagraph"/>
        <w:numPr>
          <w:ilvl w:val="0"/>
          <w:numId w:val="16"/>
        </w:numPr>
        <w:spacing w:after="0" w:line="240" w:lineRule="auto"/>
      </w:pPr>
      <w:bookmarkStart w:id="140" w:name="OLE_LINK131"/>
      <w:bookmarkStart w:id="141" w:name="OLE_LINK132"/>
      <w:r>
        <w:t xml:space="preserve">What are the biggest </w:t>
      </w:r>
      <w:r w:rsidR="008B729A">
        <w:t>opportunities</w:t>
      </w:r>
      <w:r>
        <w:t xml:space="preserve"> for change within your local food system?</w:t>
      </w:r>
    </w:p>
    <w:bookmarkEnd w:id="140"/>
    <w:bookmarkEnd w:id="141"/>
    <w:p w14:paraId="3DCFF8AA" w14:textId="77777777" w:rsidR="00373DEF" w:rsidRDefault="00373DEF" w:rsidP="00373DEF">
      <w:pPr>
        <w:spacing w:after="0" w:line="240" w:lineRule="auto"/>
      </w:pPr>
    </w:p>
    <w:p w14:paraId="6A4A4AEA" w14:textId="5D6204C9" w:rsidR="003D3630" w:rsidRDefault="003D3630" w:rsidP="003D3630">
      <w:pPr>
        <w:pStyle w:val="ListParagraph"/>
        <w:numPr>
          <w:ilvl w:val="0"/>
          <w:numId w:val="16"/>
        </w:numPr>
        <w:spacing w:after="0" w:line="240" w:lineRule="auto"/>
      </w:pPr>
      <w:bookmarkStart w:id="142" w:name="OLE_LINK133"/>
      <w:bookmarkStart w:id="143" w:name="OLE_LINK134"/>
      <w:r>
        <w:t xml:space="preserve">What contributions could you see yourself </w:t>
      </w:r>
      <w:r w:rsidR="008B729A">
        <w:t xml:space="preserve">and/or your organization </w:t>
      </w:r>
      <w:r>
        <w:t xml:space="preserve">making towards achieving a more local sustainable food system in </w:t>
      </w:r>
      <w:r w:rsidR="00737FAE">
        <w:t>Middlesex-London</w:t>
      </w:r>
      <w:r>
        <w:t>?</w:t>
      </w:r>
    </w:p>
    <w:bookmarkEnd w:id="142"/>
    <w:bookmarkEnd w:id="143"/>
    <w:p w14:paraId="10578C03" w14:textId="77777777" w:rsidR="00AD7C5B" w:rsidRDefault="00AD7C5B" w:rsidP="00AD7C5B">
      <w:pPr>
        <w:pStyle w:val="ListParagraph"/>
        <w:spacing w:after="0" w:line="240" w:lineRule="auto"/>
        <w:ind w:left="1080"/>
      </w:pPr>
    </w:p>
    <w:p w14:paraId="6A0F2E07" w14:textId="428B68E7" w:rsidR="006712D1" w:rsidRDefault="006712D1" w:rsidP="006712D1">
      <w:pPr>
        <w:pStyle w:val="ListParagraph"/>
        <w:numPr>
          <w:ilvl w:val="0"/>
          <w:numId w:val="16"/>
        </w:numPr>
        <w:spacing w:after="0" w:line="240" w:lineRule="auto"/>
      </w:pPr>
      <w:bookmarkStart w:id="144" w:name="OLE_LINK135"/>
      <w:bookmarkStart w:id="145" w:name="OLE_LINK136"/>
      <w:r>
        <w:t>Do you have any additional thoughts or comments you would like to share with us?</w:t>
      </w:r>
    </w:p>
    <w:bookmarkEnd w:id="144"/>
    <w:bookmarkEnd w:id="145"/>
    <w:p w14:paraId="09A3184C" w14:textId="77777777" w:rsidR="00AD7C5B" w:rsidRDefault="00AD7C5B" w:rsidP="00AD7C5B">
      <w:pPr>
        <w:spacing w:after="0" w:line="240" w:lineRule="auto"/>
      </w:pPr>
    </w:p>
    <w:p w14:paraId="55A1ECA3" w14:textId="145E751B" w:rsidR="00AD7C5B" w:rsidRDefault="006712D1" w:rsidP="00AD7C5B">
      <w:pPr>
        <w:pStyle w:val="ListParagraph"/>
        <w:numPr>
          <w:ilvl w:val="0"/>
          <w:numId w:val="16"/>
        </w:numPr>
        <w:spacing w:after="0" w:line="240" w:lineRule="auto"/>
      </w:pPr>
      <w:bookmarkStart w:id="146" w:name="OLE_LINK137"/>
      <w:bookmarkStart w:id="147" w:name="OLE_LINK138"/>
      <w:r>
        <w:t xml:space="preserve">We will be having an asset mapping session </w:t>
      </w:r>
      <w:r w:rsidR="008B729A">
        <w:t>(</w:t>
      </w:r>
      <w:r w:rsidR="00965E84">
        <w:t>to identify</w:t>
      </w:r>
      <w:r w:rsidR="005219D8">
        <w:t xml:space="preserve"> and discuss</w:t>
      </w:r>
      <w:r w:rsidR="00965E84">
        <w:t xml:space="preserve"> all of the food system assets in London-Middlesex) </w:t>
      </w:r>
      <w:r>
        <w:t>and a community engageme</w:t>
      </w:r>
      <w:r w:rsidR="0049046B">
        <w:t>nt session as we move forward with</w:t>
      </w:r>
      <w:r>
        <w:t xml:space="preserve"> this project. Can we contact you in the future to provide updates on the community food assessment?</w:t>
      </w:r>
    </w:p>
    <w:bookmarkEnd w:id="146"/>
    <w:bookmarkEnd w:id="147"/>
    <w:p w14:paraId="0836AAD1" w14:textId="77777777" w:rsidR="00C81F4B" w:rsidRDefault="00C81F4B" w:rsidP="00C81F4B">
      <w:pPr>
        <w:spacing w:after="0" w:line="240" w:lineRule="auto"/>
      </w:pPr>
    </w:p>
    <w:p w14:paraId="2620DBED" w14:textId="37439178" w:rsidR="00AD7C5B" w:rsidRDefault="00C81F4B" w:rsidP="00AD7C5B">
      <w:pPr>
        <w:pStyle w:val="ListParagraph"/>
        <w:numPr>
          <w:ilvl w:val="1"/>
          <w:numId w:val="16"/>
        </w:numPr>
        <w:spacing w:after="0" w:line="240" w:lineRule="auto"/>
      </w:pPr>
      <w:r>
        <w:t>Yes</w:t>
      </w:r>
    </w:p>
    <w:p w14:paraId="74D8ABCB" w14:textId="363072D9" w:rsidR="00C81F4B" w:rsidRDefault="00C81F4B" w:rsidP="00AD7C5B">
      <w:pPr>
        <w:pStyle w:val="ListParagraph"/>
        <w:numPr>
          <w:ilvl w:val="1"/>
          <w:numId w:val="16"/>
        </w:numPr>
        <w:spacing w:after="0" w:line="240" w:lineRule="auto"/>
      </w:pPr>
      <w:r>
        <w:t>No</w:t>
      </w:r>
    </w:p>
    <w:p w14:paraId="1B87E752" w14:textId="77777777" w:rsidR="00C81F4B" w:rsidRDefault="00C81F4B" w:rsidP="00C81F4B">
      <w:pPr>
        <w:pStyle w:val="ListParagraph"/>
        <w:spacing w:after="0" w:line="240" w:lineRule="auto"/>
        <w:ind w:left="1800"/>
      </w:pPr>
    </w:p>
    <w:p w14:paraId="058338B5" w14:textId="6626AC32" w:rsidR="00AD7C5B" w:rsidRDefault="00AD7C5B" w:rsidP="00AD7C5B">
      <w:pPr>
        <w:spacing w:after="0" w:line="240" w:lineRule="auto"/>
        <w:ind w:left="1440"/>
      </w:pPr>
      <w:bookmarkStart w:id="148" w:name="OLE_LINK139"/>
      <w:bookmarkStart w:id="149" w:name="OLE_LINK140"/>
      <w:r>
        <w:t>If yes, then:</w:t>
      </w:r>
    </w:p>
    <w:p w14:paraId="629E18B4" w14:textId="0549902F" w:rsidR="00AD7C5B" w:rsidRDefault="00AD7C5B" w:rsidP="00AD7C5B">
      <w:pPr>
        <w:pStyle w:val="ListParagraph"/>
        <w:numPr>
          <w:ilvl w:val="0"/>
          <w:numId w:val="22"/>
        </w:numPr>
        <w:spacing w:after="0" w:line="240" w:lineRule="auto"/>
      </w:pPr>
      <w:r>
        <w:t>Name:</w:t>
      </w:r>
    </w:p>
    <w:p w14:paraId="6294E607" w14:textId="5E16767B" w:rsidR="00AD7C5B" w:rsidRDefault="00732606" w:rsidP="00AD7C5B">
      <w:pPr>
        <w:pStyle w:val="ListParagraph"/>
        <w:numPr>
          <w:ilvl w:val="0"/>
          <w:numId w:val="22"/>
        </w:numPr>
        <w:spacing w:after="0" w:line="240" w:lineRule="auto"/>
      </w:pPr>
      <w:r>
        <w:t>Email</w:t>
      </w:r>
      <w:r w:rsidR="00AD7C5B">
        <w:t>:</w:t>
      </w:r>
    </w:p>
    <w:p w14:paraId="1ECC2B52" w14:textId="19A6AC14" w:rsidR="00732606" w:rsidRDefault="00732606" w:rsidP="00AD7C5B">
      <w:pPr>
        <w:pStyle w:val="ListParagraph"/>
        <w:numPr>
          <w:ilvl w:val="0"/>
          <w:numId w:val="22"/>
        </w:numPr>
        <w:spacing w:after="0" w:line="240" w:lineRule="auto"/>
      </w:pPr>
      <w:r>
        <w:t>Phone:</w:t>
      </w:r>
    </w:p>
    <w:bookmarkEnd w:id="148"/>
    <w:bookmarkEnd w:id="149"/>
    <w:p w14:paraId="76179887" w14:textId="77777777" w:rsidR="00FE4A1F" w:rsidRDefault="00FE4A1F" w:rsidP="00FE4A1F">
      <w:pPr>
        <w:pStyle w:val="ListParagraph"/>
        <w:spacing w:after="0" w:line="240" w:lineRule="auto"/>
        <w:ind w:left="1080"/>
      </w:pPr>
    </w:p>
    <w:p w14:paraId="448A84CA" w14:textId="522BC481" w:rsidR="003D3630" w:rsidRDefault="006A522D" w:rsidP="00374DAC">
      <w:pPr>
        <w:rPr>
          <w:b/>
          <w:color w:val="548DD4" w:themeColor="text2" w:themeTint="99"/>
        </w:rPr>
      </w:pPr>
      <w:r w:rsidRPr="006A522D">
        <w:rPr>
          <w:b/>
          <w:color w:val="548DD4" w:themeColor="text2" w:themeTint="99"/>
        </w:rPr>
        <w:t xml:space="preserve">E. </w:t>
      </w:r>
      <w:r w:rsidRPr="006A522D">
        <w:rPr>
          <w:b/>
          <w:color w:val="548DD4" w:themeColor="text2" w:themeTint="99"/>
        </w:rPr>
        <w:tab/>
        <w:t>Gaps</w:t>
      </w:r>
      <w:r w:rsidR="00FE4A1F">
        <w:rPr>
          <w:b/>
          <w:color w:val="548DD4" w:themeColor="text2" w:themeTint="99"/>
        </w:rPr>
        <w:t xml:space="preserve"> </w:t>
      </w:r>
      <w:r w:rsidR="00335BBE">
        <w:rPr>
          <w:b/>
          <w:color w:val="548DD4" w:themeColor="text2" w:themeTint="99"/>
        </w:rPr>
        <w:t>in Knowledge and Information</w:t>
      </w:r>
    </w:p>
    <w:p w14:paraId="016B41AB" w14:textId="68AC20AE" w:rsidR="005A07D7" w:rsidRPr="005A07D7" w:rsidRDefault="005A07D7" w:rsidP="005A07D7">
      <w:pPr>
        <w:rPr>
          <w:i/>
        </w:rPr>
      </w:pPr>
      <w:r w:rsidRPr="005A07D7">
        <w:rPr>
          <w:i/>
        </w:rPr>
        <w:t>[Interviewer</w:t>
      </w:r>
      <w:r>
        <w:rPr>
          <w:i/>
        </w:rPr>
        <w:t>s</w:t>
      </w:r>
      <w:r w:rsidRPr="005A07D7">
        <w:rPr>
          <w:i/>
        </w:rPr>
        <w:t xml:space="preserve"> will identify relevant gaps prior to the interview and also use the information gathered </w:t>
      </w:r>
      <w:r>
        <w:rPr>
          <w:i/>
        </w:rPr>
        <w:t xml:space="preserve">during the </w:t>
      </w:r>
      <w:r w:rsidRPr="005A07D7">
        <w:rPr>
          <w:i/>
        </w:rPr>
        <w:t>interview</w:t>
      </w:r>
      <w:r>
        <w:rPr>
          <w:i/>
        </w:rPr>
        <w:t xml:space="preserve"> itself</w:t>
      </w:r>
      <w:r w:rsidRPr="005A07D7">
        <w:rPr>
          <w:i/>
        </w:rPr>
        <w:t xml:space="preserve"> to inform what gaps they choose to ask each key informant (i.e. interviewee) about.]</w:t>
      </w:r>
    </w:p>
    <w:tbl>
      <w:tblPr>
        <w:tblStyle w:val="TableGrid"/>
        <w:tblW w:w="0" w:type="auto"/>
        <w:tblLook w:val="04A0" w:firstRow="1" w:lastRow="0" w:firstColumn="1" w:lastColumn="0" w:noHBand="0" w:noVBand="1"/>
      </w:tblPr>
      <w:tblGrid>
        <w:gridCol w:w="8856"/>
      </w:tblGrid>
      <w:tr w:rsidR="006D409E" w:rsidRPr="002663FE" w14:paraId="35DDDA53" w14:textId="77777777" w:rsidTr="00490F49">
        <w:trPr>
          <w:trHeight w:val="57"/>
        </w:trPr>
        <w:tc>
          <w:tcPr>
            <w:tcW w:w="8856" w:type="dxa"/>
            <w:shd w:val="clear" w:color="auto" w:fill="D9D9D9" w:themeFill="background1" w:themeFillShade="D9"/>
          </w:tcPr>
          <w:p w14:paraId="0489CF2E"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b/>
                <w:sz w:val="20"/>
                <w:szCs w:val="20"/>
              </w:rPr>
              <w:t>1.0 Population Statistics</w:t>
            </w:r>
          </w:p>
        </w:tc>
      </w:tr>
      <w:tr w:rsidR="006D409E" w:rsidRPr="002663FE" w14:paraId="6C5B1379" w14:textId="77777777" w:rsidTr="00490F49">
        <w:trPr>
          <w:trHeight w:val="57"/>
        </w:trPr>
        <w:tc>
          <w:tcPr>
            <w:tcW w:w="8856" w:type="dxa"/>
          </w:tcPr>
          <w:p w14:paraId="1B0D67FD"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Population (density and distribution)</w:t>
            </w:r>
          </w:p>
        </w:tc>
      </w:tr>
      <w:tr w:rsidR="006D409E" w:rsidRPr="002663FE" w14:paraId="10117193" w14:textId="77777777" w:rsidTr="00490F49">
        <w:trPr>
          <w:trHeight w:val="57"/>
        </w:trPr>
        <w:tc>
          <w:tcPr>
            <w:tcW w:w="8856" w:type="dxa"/>
          </w:tcPr>
          <w:p w14:paraId="7D06FC7E"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lastRenderedPageBreak/>
              <w:t>Percentage of elderly (over 65)</w:t>
            </w:r>
          </w:p>
        </w:tc>
      </w:tr>
      <w:tr w:rsidR="006D409E" w:rsidRPr="002663FE" w14:paraId="6E7232C8" w14:textId="77777777" w:rsidTr="00490F49">
        <w:trPr>
          <w:trHeight w:val="57"/>
        </w:trPr>
        <w:tc>
          <w:tcPr>
            <w:tcW w:w="8856" w:type="dxa"/>
          </w:tcPr>
          <w:p w14:paraId="083EDB5D"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Percentage of lone parent households (F:M)</w:t>
            </w:r>
          </w:p>
        </w:tc>
      </w:tr>
      <w:tr w:rsidR="006D409E" w:rsidRPr="002663FE" w14:paraId="2F835FCA" w14:textId="77777777" w:rsidTr="00490F49">
        <w:trPr>
          <w:trHeight w:val="57"/>
        </w:trPr>
        <w:tc>
          <w:tcPr>
            <w:tcW w:w="8856" w:type="dxa"/>
          </w:tcPr>
          <w:p w14:paraId="2E13251C"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Percentage of first nations and metis</w:t>
            </w:r>
          </w:p>
        </w:tc>
      </w:tr>
      <w:tr w:rsidR="006D409E" w:rsidRPr="002663FE" w14:paraId="0C5499E0" w14:textId="77777777" w:rsidTr="00490F49">
        <w:trPr>
          <w:trHeight w:val="57"/>
        </w:trPr>
        <w:tc>
          <w:tcPr>
            <w:tcW w:w="8856" w:type="dxa"/>
          </w:tcPr>
          <w:p w14:paraId="5DFEA033"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Percentage of recent immigrants</w:t>
            </w:r>
          </w:p>
        </w:tc>
      </w:tr>
      <w:tr w:rsidR="006D409E" w:rsidRPr="002663FE" w14:paraId="22D1793E" w14:textId="77777777" w:rsidTr="00490F49">
        <w:trPr>
          <w:trHeight w:val="57"/>
        </w:trPr>
        <w:tc>
          <w:tcPr>
            <w:tcW w:w="8856" w:type="dxa"/>
          </w:tcPr>
          <w:p w14:paraId="249FD595"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Percentage of families living below the Low-Income Cut off (LICO)</w:t>
            </w:r>
          </w:p>
        </w:tc>
      </w:tr>
      <w:tr w:rsidR="006D409E" w:rsidRPr="002663FE" w14:paraId="7A2EF14C" w14:textId="77777777" w:rsidTr="00490F49">
        <w:trPr>
          <w:trHeight w:val="57"/>
        </w:trPr>
        <w:tc>
          <w:tcPr>
            <w:tcW w:w="8856" w:type="dxa"/>
          </w:tcPr>
          <w:p w14:paraId="5924F745"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Average household income OR Median annual family income</w:t>
            </w:r>
          </w:p>
        </w:tc>
      </w:tr>
      <w:tr w:rsidR="006D409E" w:rsidRPr="002663FE" w14:paraId="76BBD64E" w14:textId="77777777" w:rsidTr="00490F49">
        <w:trPr>
          <w:trHeight w:val="57"/>
        </w:trPr>
        <w:tc>
          <w:tcPr>
            <w:tcW w:w="8856" w:type="dxa"/>
          </w:tcPr>
          <w:p w14:paraId="75EBEBA4"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No. of homeless</w:t>
            </w:r>
          </w:p>
        </w:tc>
      </w:tr>
      <w:tr w:rsidR="006D409E" w:rsidRPr="002663FE" w14:paraId="2C598566" w14:textId="77777777" w:rsidTr="00490F49">
        <w:trPr>
          <w:trHeight w:val="57"/>
        </w:trPr>
        <w:tc>
          <w:tcPr>
            <w:tcW w:w="8856" w:type="dxa"/>
          </w:tcPr>
          <w:p w14:paraId="1F19658D"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Mortality from dietary-related disease</w:t>
            </w:r>
          </w:p>
        </w:tc>
      </w:tr>
      <w:tr w:rsidR="006D409E" w:rsidRPr="002663FE" w14:paraId="464705DB" w14:textId="77777777" w:rsidTr="00490F49">
        <w:trPr>
          <w:trHeight w:val="57"/>
        </w:trPr>
        <w:tc>
          <w:tcPr>
            <w:tcW w:w="8856" w:type="dxa"/>
          </w:tcPr>
          <w:p w14:paraId="015F7638"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Leading cause of death</w:t>
            </w:r>
          </w:p>
        </w:tc>
      </w:tr>
      <w:tr w:rsidR="006D409E" w:rsidRPr="002663FE" w14:paraId="52F3CF61" w14:textId="77777777" w:rsidTr="00490F49">
        <w:trPr>
          <w:trHeight w:val="57"/>
        </w:trPr>
        <w:tc>
          <w:tcPr>
            <w:tcW w:w="8856" w:type="dxa"/>
          </w:tcPr>
          <w:p w14:paraId="5D34F04E"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Percent low birth weight</w:t>
            </w:r>
          </w:p>
        </w:tc>
      </w:tr>
      <w:tr w:rsidR="006D409E" w:rsidRPr="002663FE" w14:paraId="72363259" w14:textId="77777777" w:rsidTr="00490F49">
        <w:trPr>
          <w:trHeight w:val="57"/>
        </w:trPr>
        <w:tc>
          <w:tcPr>
            <w:tcW w:w="8856" w:type="dxa"/>
            <w:shd w:val="clear" w:color="auto" w:fill="D9D9D9" w:themeFill="background1" w:themeFillShade="D9"/>
          </w:tcPr>
          <w:p w14:paraId="265A5330"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b/>
                <w:sz w:val="20"/>
                <w:szCs w:val="20"/>
              </w:rPr>
              <w:t>2.0 Food Production</w:t>
            </w:r>
          </w:p>
        </w:tc>
      </w:tr>
      <w:tr w:rsidR="006D409E" w:rsidRPr="002663FE" w14:paraId="59BFDB96" w14:textId="77777777" w:rsidTr="00490F49">
        <w:trPr>
          <w:trHeight w:val="57"/>
        </w:trPr>
        <w:tc>
          <w:tcPr>
            <w:tcW w:w="8856" w:type="dxa"/>
          </w:tcPr>
          <w:p w14:paraId="24367F56" w14:textId="77777777" w:rsidR="006D409E" w:rsidRPr="002663FE" w:rsidRDefault="006D409E" w:rsidP="00490F49">
            <w:pPr>
              <w:rPr>
                <w:rFonts w:asciiTheme="majorHAnsi" w:hAnsiTheme="majorHAnsi"/>
                <w:sz w:val="20"/>
                <w:szCs w:val="20"/>
              </w:rPr>
            </w:pPr>
            <w:r w:rsidRPr="002663FE">
              <w:rPr>
                <w:rFonts w:asciiTheme="majorHAnsi" w:hAnsiTheme="majorHAnsi"/>
                <w:sz w:val="20"/>
                <w:szCs w:val="20"/>
              </w:rPr>
              <w:t>Number of sustainable agriculture policies or environmental farm plans</w:t>
            </w:r>
          </w:p>
        </w:tc>
      </w:tr>
      <w:tr w:rsidR="006D409E" w:rsidRPr="002663FE" w14:paraId="36152CEC" w14:textId="77777777" w:rsidTr="00490F49">
        <w:trPr>
          <w:trHeight w:val="57"/>
        </w:trPr>
        <w:tc>
          <w:tcPr>
            <w:tcW w:w="8856" w:type="dxa"/>
          </w:tcPr>
          <w:p w14:paraId="3057DF10" w14:textId="77777777" w:rsidR="006D409E" w:rsidRPr="002663FE" w:rsidRDefault="006D409E" w:rsidP="00490F49">
            <w:pPr>
              <w:rPr>
                <w:rFonts w:asciiTheme="majorHAnsi" w:hAnsiTheme="majorHAnsi"/>
                <w:sz w:val="20"/>
                <w:szCs w:val="20"/>
              </w:rPr>
            </w:pPr>
            <w:r w:rsidRPr="002663FE">
              <w:rPr>
                <w:rFonts w:asciiTheme="majorHAnsi" w:hAnsiTheme="majorHAnsi"/>
                <w:sz w:val="20"/>
                <w:szCs w:val="20"/>
              </w:rPr>
              <w:t>Amount/proportion of food being sold to the local system versus the wider food system</w:t>
            </w:r>
          </w:p>
        </w:tc>
      </w:tr>
      <w:tr w:rsidR="006D409E" w:rsidRPr="002663FE" w14:paraId="109038B5" w14:textId="77777777" w:rsidTr="00490F49">
        <w:trPr>
          <w:trHeight w:val="57"/>
        </w:trPr>
        <w:tc>
          <w:tcPr>
            <w:tcW w:w="8856" w:type="dxa"/>
          </w:tcPr>
          <w:p w14:paraId="656937D8" w14:textId="06BF375F" w:rsidR="006D409E" w:rsidRPr="002663FE" w:rsidRDefault="006D409E" w:rsidP="00EA69CF">
            <w:pPr>
              <w:rPr>
                <w:rFonts w:asciiTheme="majorHAnsi" w:hAnsiTheme="majorHAnsi"/>
                <w:sz w:val="20"/>
                <w:szCs w:val="20"/>
              </w:rPr>
            </w:pPr>
            <w:r w:rsidRPr="002663FE">
              <w:rPr>
                <w:rFonts w:asciiTheme="majorHAnsi" w:hAnsiTheme="majorHAnsi"/>
                <w:sz w:val="20"/>
                <w:szCs w:val="20"/>
              </w:rPr>
              <w:t xml:space="preserve">Number of </w:t>
            </w:r>
            <w:r w:rsidR="00737FAE">
              <w:rPr>
                <w:rFonts w:asciiTheme="majorHAnsi" w:hAnsiTheme="majorHAnsi"/>
                <w:sz w:val="20"/>
                <w:szCs w:val="20"/>
              </w:rPr>
              <w:t>Middlesex-London</w:t>
            </w:r>
            <w:r w:rsidRPr="002663FE">
              <w:rPr>
                <w:rFonts w:asciiTheme="majorHAnsi" w:hAnsiTheme="majorHAnsi"/>
                <w:sz w:val="20"/>
                <w:szCs w:val="20"/>
              </w:rPr>
              <w:t xml:space="preserve"> (if possible, or just total) households with CSA shares</w:t>
            </w:r>
          </w:p>
        </w:tc>
      </w:tr>
      <w:tr w:rsidR="006D409E" w:rsidRPr="002663FE" w14:paraId="23ACF108" w14:textId="77777777" w:rsidTr="00490F49">
        <w:trPr>
          <w:trHeight w:val="57"/>
        </w:trPr>
        <w:tc>
          <w:tcPr>
            <w:tcW w:w="8856" w:type="dxa"/>
          </w:tcPr>
          <w:p w14:paraId="07DC2610" w14:textId="77777777" w:rsidR="006D409E" w:rsidRPr="002663FE" w:rsidRDefault="006D409E" w:rsidP="00490F49">
            <w:pPr>
              <w:rPr>
                <w:rFonts w:asciiTheme="majorHAnsi" w:hAnsiTheme="majorHAnsi"/>
                <w:sz w:val="20"/>
                <w:szCs w:val="20"/>
              </w:rPr>
            </w:pPr>
            <w:r w:rsidRPr="002663FE">
              <w:rPr>
                <w:rFonts w:asciiTheme="majorHAnsi" w:hAnsiTheme="majorHAnsi"/>
                <w:sz w:val="20"/>
                <w:szCs w:val="20"/>
              </w:rPr>
              <w:t>Amount produced by CSAs</w:t>
            </w:r>
          </w:p>
        </w:tc>
      </w:tr>
      <w:tr w:rsidR="006D409E" w:rsidRPr="002663FE" w14:paraId="014F8DC4" w14:textId="77777777" w:rsidTr="00490F49">
        <w:trPr>
          <w:trHeight w:val="57"/>
        </w:trPr>
        <w:tc>
          <w:tcPr>
            <w:tcW w:w="8856" w:type="dxa"/>
            <w:shd w:val="clear" w:color="auto" w:fill="D9D9D9" w:themeFill="background1" w:themeFillShade="D9"/>
          </w:tcPr>
          <w:p w14:paraId="3CA782BE"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b/>
                <w:sz w:val="20"/>
                <w:szCs w:val="20"/>
              </w:rPr>
              <w:t xml:space="preserve">3.0 Food Access and Distribution </w:t>
            </w:r>
          </w:p>
        </w:tc>
      </w:tr>
      <w:tr w:rsidR="006D409E" w:rsidRPr="002663FE" w14:paraId="2D794615" w14:textId="77777777" w:rsidTr="00490F49">
        <w:trPr>
          <w:trHeight w:val="57"/>
        </w:trPr>
        <w:tc>
          <w:tcPr>
            <w:tcW w:w="8856" w:type="dxa"/>
          </w:tcPr>
          <w:p w14:paraId="63FE4A67"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Number of mobile food vendors and types of food sold</w:t>
            </w:r>
          </w:p>
        </w:tc>
      </w:tr>
      <w:tr w:rsidR="006D409E" w:rsidRPr="002663FE" w14:paraId="47551EC4" w14:textId="77777777" w:rsidTr="00490F49">
        <w:trPr>
          <w:trHeight w:val="57"/>
        </w:trPr>
        <w:tc>
          <w:tcPr>
            <w:tcW w:w="8856" w:type="dxa"/>
          </w:tcPr>
          <w:p w14:paraId="208271D1"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Map of retailers, distributors, warehouses</w:t>
            </w:r>
          </w:p>
        </w:tc>
      </w:tr>
      <w:tr w:rsidR="006D409E" w:rsidRPr="002663FE" w14:paraId="77714AB4" w14:textId="77777777" w:rsidTr="00490F49">
        <w:trPr>
          <w:trHeight w:val="57"/>
        </w:trPr>
        <w:tc>
          <w:tcPr>
            <w:tcW w:w="8856" w:type="dxa"/>
          </w:tcPr>
          <w:p w14:paraId="278A15C1"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Interest regarding local food procurement, potential barriers and potential solutions</w:t>
            </w:r>
          </w:p>
        </w:tc>
      </w:tr>
      <w:tr w:rsidR="006D409E" w:rsidRPr="002663FE" w14:paraId="053A95C0" w14:textId="77777777" w:rsidTr="00490F49">
        <w:trPr>
          <w:trHeight w:val="57"/>
        </w:trPr>
        <w:tc>
          <w:tcPr>
            <w:tcW w:w="8856" w:type="dxa"/>
          </w:tcPr>
          <w:p w14:paraId="504BC111"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Number of wholesalers/warehouses (e.g. cool storage)</w:t>
            </w:r>
          </w:p>
        </w:tc>
      </w:tr>
      <w:tr w:rsidR="006D409E" w:rsidRPr="002663FE" w14:paraId="283EC7AF" w14:textId="77777777" w:rsidTr="00490F49">
        <w:trPr>
          <w:trHeight w:val="57"/>
        </w:trPr>
        <w:tc>
          <w:tcPr>
            <w:tcW w:w="8856" w:type="dxa"/>
          </w:tcPr>
          <w:p w14:paraId="338FA1CB"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Number of community food hubs or small scale distributors (e.g. food aggregators)</w:t>
            </w:r>
          </w:p>
        </w:tc>
      </w:tr>
      <w:tr w:rsidR="006D409E" w:rsidRPr="002663FE" w14:paraId="2B623337" w14:textId="77777777" w:rsidTr="00490F49">
        <w:trPr>
          <w:trHeight w:val="57"/>
        </w:trPr>
        <w:tc>
          <w:tcPr>
            <w:tcW w:w="8856" w:type="dxa"/>
          </w:tcPr>
          <w:p w14:paraId="0B7F3D60" w14:textId="19590C68"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 xml:space="preserve">Percentage of processed local food that gets sold and consumed in </w:t>
            </w:r>
            <w:r w:rsidR="00737FAE">
              <w:rPr>
                <w:rFonts w:asciiTheme="majorHAnsi" w:hAnsiTheme="majorHAnsi"/>
                <w:sz w:val="20"/>
                <w:szCs w:val="20"/>
              </w:rPr>
              <w:t>Middlesex-London</w:t>
            </w:r>
            <w:r w:rsidRPr="002663FE">
              <w:rPr>
                <w:rFonts w:asciiTheme="majorHAnsi" w:hAnsiTheme="majorHAnsi"/>
                <w:sz w:val="20"/>
                <w:szCs w:val="20"/>
              </w:rPr>
              <w:t xml:space="preserve"> region</w:t>
            </w:r>
          </w:p>
        </w:tc>
      </w:tr>
      <w:tr w:rsidR="006D409E" w:rsidRPr="002663FE" w14:paraId="2C54BA41" w14:textId="77777777" w:rsidTr="00490F49">
        <w:trPr>
          <w:trHeight w:val="57"/>
        </w:trPr>
        <w:tc>
          <w:tcPr>
            <w:tcW w:w="8856" w:type="dxa"/>
            <w:shd w:val="clear" w:color="auto" w:fill="D9D9D9" w:themeFill="background1" w:themeFillShade="D9"/>
          </w:tcPr>
          <w:p w14:paraId="71538651"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b/>
                <w:sz w:val="20"/>
                <w:szCs w:val="20"/>
              </w:rPr>
              <w:t>4.0 Food Purchasing and Consumption</w:t>
            </w:r>
          </w:p>
        </w:tc>
      </w:tr>
      <w:tr w:rsidR="006D409E" w:rsidRPr="002663FE" w14:paraId="6981D344" w14:textId="77777777" w:rsidTr="00490F49">
        <w:trPr>
          <w:trHeight w:val="57"/>
        </w:trPr>
        <w:tc>
          <w:tcPr>
            <w:tcW w:w="8856" w:type="dxa"/>
          </w:tcPr>
          <w:p w14:paraId="497A0796"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Total dollar value of food purchased by public institutions in the area</w:t>
            </w:r>
          </w:p>
        </w:tc>
      </w:tr>
      <w:tr w:rsidR="006D409E" w:rsidRPr="002663FE" w14:paraId="7DD10F36" w14:textId="77777777" w:rsidTr="00490F49">
        <w:trPr>
          <w:trHeight w:val="57"/>
        </w:trPr>
        <w:tc>
          <w:tcPr>
            <w:tcW w:w="8856" w:type="dxa"/>
          </w:tcPr>
          <w:p w14:paraId="3492C660"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Total dollar value of food purchased by public institutions in the area</w:t>
            </w:r>
          </w:p>
        </w:tc>
      </w:tr>
      <w:tr w:rsidR="006D409E" w:rsidRPr="002663FE" w14:paraId="662F63C2" w14:textId="77777777" w:rsidTr="00490F49">
        <w:trPr>
          <w:trHeight w:val="57"/>
        </w:trPr>
        <w:tc>
          <w:tcPr>
            <w:tcW w:w="8856" w:type="dxa"/>
          </w:tcPr>
          <w:p w14:paraId="58418F9D"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Total dollar value of food purchased per year for the last 10 years</w:t>
            </w:r>
          </w:p>
        </w:tc>
      </w:tr>
      <w:tr w:rsidR="006D409E" w:rsidRPr="002663FE" w14:paraId="48597892" w14:textId="77777777" w:rsidTr="00490F49">
        <w:trPr>
          <w:trHeight w:val="57"/>
        </w:trPr>
        <w:tc>
          <w:tcPr>
            <w:tcW w:w="8856" w:type="dxa"/>
          </w:tcPr>
          <w:p w14:paraId="4312EEA1"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lastRenderedPageBreak/>
              <w:t>Total dollar value of local food purchased in local area</w:t>
            </w:r>
          </w:p>
        </w:tc>
      </w:tr>
      <w:tr w:rsidR="006D409E" w:rsidRPr="002663FE" w14:paraId="00E942CE" w14:textId="77777777" w:rsidTr="00490F49">
        <w:trPr>
          <w:trHeight w:val="57"/>
        </w:trPr>
        <w:tc>
          <w:tcPr>
            <w:tcW w:w="8856" w:type="dxa"/>
          </w:tcPr>
          <w:p w14:paraId="2B7349F7"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 xml:space="preserve">Total dollar value of local food purchased by public institutions in the area </w:t>
            </w:r>
          </w:p>
        </w:tc>
      </w:tr>
      <w:tr w:rsidR="006D409E" w:rsidRPr="002663FE" w14:paraId="1B2759DF" w14:textId="77777777" w:rsidTr="00490F49">
        <w:trPr>
          <w:trHeight w:val="57"/>
        </w:trPr>
        <w:tc>
          <w:tcPr>
            <w:tcW w:w="8856" w:type="dxa"/>
          </w:tcPr>
          <w:p w14:paraId="0FB4838C"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color w:val="000000"/>
                <w:sz w:val="20"/>
                <w:szCs w:val="20"/>
              </w:rPr>
              <w:t>Total dollar value of local food purchased by food service businesses in the area</w:t>
            </w:r>
          </w:p>
        </w:tc>
      </w:tr>
      <w:tr w:rsidR="006D409E" w:rsidRPr="002663FE" w14:paraId="181B0D97" w14:textId="77777777" w:rsidTr="00490F49">
        <w:trPr>
          <w:trHeight w:val="57"/>
        </w:trPr>
        <w:tc>
          <w:tcPr>
            <w:tcW w:w="8856" w:type="dxa"/>
          </w:tcPr>
          <w:p w14:paraId="4FAF6DFB"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color w:val="000000"/>
                <w:sz w:val="20"/>
                <w:szCs w:val="20"/>
              </w:rPr>
              <w:t>Total dollar value of local food purchased by food retailers in the area</w:t>
            </w:r>
          </w:p>
        </w:tc>
      </w:tr>
      <w:tr w:rsidR="006D409E" w:rsidRPr="002663FE" w14:paraId="50738E13" w14:textId="77777777" w:rsidTr="00490F49">
        <w:trPr>
          <w:trHeight w:val="57"/>
        </w:trPr>
        <w:tc>
          <w:tcPr>
            <w:tcW w:w="8856" w:type="dxa"/>
          </w:tcPr>
          <w:p w14:paraId="60E51C17"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color w:val="000000"/>
                <w:sz w:val="20"/>
                <w:szCs w:val="20"/>
              </w:rPr>
              <w:t>Total dollar value of local food purchased per year for the last 10 years</w:t>
            </w:r>
          </w:p>
        </w:tc>
      </w:tr>
      <w:tr w:rsidR="006D409E" w:rsidRPr="002663FE" w14:paraId="2FD99E35" w14:textId="77777777" w:rsidTr="00490F49">
        <w:trPr>
          <w:trHeight w:val="57"/>
        </w:trPr>
        <w:tc>
          <w:tcPr>
            <w:tcW w:w="8856" w:type="dxa"/>
          </w:tcPr>
          <w:p w14:paraId="7C1E4212"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color w:val="000000"/>
                <w:sz w:val="20"/>
                <w:szCs w:val="20"/>
              </w:rPr>
              <w:t>General public’s attitudes and behaviours toward healthy, local and sustainably produced food</w:t>
            </w:r>
          </w:p>
        </w:tc>
      </w:tr>
      <w:tr w:rsidR="006D409E" w:rsidRPr="002663FE" w14:paraId="22AE1523" w14:textId="77777777" w:rsidTr="00490F49">
        <w:trPr>
          <w:trHeight w:val="57"/>
        </w:trPr>
        <w:tc>
          <w:tcPr>
            <w:tcW w:w="8856" w:type="dxa"/>
          </w:tcPr>
          <w:p w14:paraId="4A971FDC"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color w:val="000000"/>
                <w:sz w:val="20"/>
                <w:szCs w:val="20"/>
              </w:rPr>
              <w:t>The dollar value of household food budget increase with the purchasing of food that is either healthy, local or sustainably produced</w:t>
            </w:r>
          </w:p>
        </w:tc>
      </w:tr>
      <w:tr w:rsidR="006D409E" w:rsidRPr="002663FE" w14:paraId="09B3E270" w14:textId="77777777" w:rsidTr="00490F49">
        <w:trPr>
          <w:trHeight w:val="57"/>
        </w:trPr>
        <w:tc>
          <w:tcPr>
            <w:tcW w:w="8856" w:type="dxa"/>
          </w:tcPr>
          <w:p w14:paraId="0B6DADDE"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color w:val="000000"/>
                <w:sz w:val="20"/>
                <w:szCs w:val="20"/>
              </w:rPr>
              <w:t>General eating habits by sub-population (disaggregate by age, gender, ethnicity, place of residence, education level, income level, etc.)</w:t>
            </w:r>
          </w:p>
        </w:tc>
      </w:tr>
      <w:tr w:rsidR="006D409E" w:rsidRPr="002663FE" w14:paraId="5DD1EBBE" w14:textId="77777777" w:rsidTr="00490F49">
        <w:trPr>
          <w:trHeight w:val="57"/>
        </w:trPr>
        <w:tc>
          <w:tcPr>
            <w:tcW w:w="8856" w:type="dxa"/>
            <w:shd w:val="clear" w:color="auto" w:fill="D9D9D9" w:themeFill="background1" w:themeFillShade="D9"/>
          </w:tcPr>
          <w:p w14:paraId="55028C6C"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b/>
                <w:sz w:val="20"/>
                <w:szCs w:val="20"/>
              </w:rPr>
              <w:t>5.0 Food Education, Knowledge and Literacy</w:t>
            </w:r>
          </w:p>
        </w:tc>
      </w:tr>
      <w:tr w:rsidR="006D409E" w:rsidRPr="002663FE" w14:paraId="14684010" w14:textId="77777777" w:rsidTr="00490F49">
        <w:trPr>
          <w:trHeight w:val="57"/>
        </w:trPr>
        <w:tc>
          <w:tcPr>
            <w:tcW w:w="8856" w:type="dxa"/>
          </w:tcPr>
          <w:p w14:paraId="594DB010" w14:textId="741E6A1E" w:rsidR="006D409E" w:rsidRPr="002663FE" w:rsidRDefault="006D409E" w:rsidP="00490F49">
            <w:pPr>
              <w:rPr>
                <w:rFonts w:asciiTheme="majorHAnsi" w:hAnsiTheme="majorHAnsi"/>
                <w:color w:val="000000"/>
                <w:sz w:val="20"/>
                <w:szCs w:val="20"/>
                <w:shd w:val="clear" w:color="auto" w:fill="FFFFFF"/>
              </w:rPr>
            </w:pPr>
            <w:r w:rsidRPr="002663FE">
              <w:rPr>
                <w:rFonts w:asciiTheme="majorHAnsi" w:hAnsiTheme="majorHAnsi"/>
                <w:color w:val="000000"/>
                <w:sz w:val="20"/>
                <w:szCs w:val="20"/>
                <w:shd w:val="clear" w:color="auto" w:fill="FFFFFF"/>
              </w:rPr>
              <w:t>Number of student food and nutrition programs available (OSNP) available to students within Southwestern Ontario/ Ontario (comparative data)</w:t>
            </w:r>
          </w:p>
        </w:tc>
      </w:tr>
      <w:tr w:rsidR="006D409E" w:rsidRPr="002663FE" w14:paraId="6DA5D80C" w14:textId="77777777" w:rsidTr="00490F49">
        <w:trPr>
          <w:trHeight w:val="57"/>
        </w:trPr>
        <w:tc>
          <w:tcPr>
            <w:tcW w:w="8856" w:type="dxa"/>
          </w:tcPr>
          <w:p w14:paraId="7E6E6F04" w14:textId="4DD9F842" w:rsidR="006D409E" w:rsidRPr="002663FE" w:rsidRDefault="006D409E" w:rsidP="00490F49">
            <w:pPr>
              <w:rPr>
                <w:rFonts w:asciiTheme="majorHAnsi" w:hAnsiTheme="majorHAnsi"/>
                <w:sz w:val="20"/>
                <w:szCs w:val="20"/>
                <w:highlight w:val="yellow"/>
              </w:rPr>
            </w:pPr>
            <w:r w:rsidRPr="002663FE">
              <w:rPr>
                <w:rStyle w:val="normaltextrun"/>
                <w:rFonts w:asciiTheme="majorHAnsi" w:hAnsiTheme="majorHAnsi"/>
                <w:color w:val="000000"/>
                <w:sz w:val="20"/>
                <w:szCs w:val="20"/>
                <w:shd w:val="clear" w:color="auto" w:fill="FFFFFF"/>
              </w:rPr>
              <w:t>Number of students enrolled in university/ college courses focused on the food system</w:t>
            </w:r>
            <w:r w:rsidRPr="002663FE">
              <w:rPr>
                <w:rStyle w:val="eop"/>
                <w:rFonts w:asciiTheme="majorHAnsi" w:hAnsiTheme="majorHAnsi"/>
                <w:color w:val="000000"/>
                <w:sz w:val="20"/>
                <w:szCs w:val="20"/>
                <w:shd w:val="clear" w:color="auto" w:fill="FFFFFF"/>
              </w:rPr>
              <w:t> </w:t>
            </w:r>
          </w:p>
        </w:tc>
      </w:tr>
      <w:tr w:rsidR="006D409E" w:rsidRPr="002663FE" w14:paraId="5087A4EC" w14:textId="77777777" w:rsidTr="00490F49">
        <w:trPr>
          <w:trHeight w:val="57"/>
        </w:trPr>
        <w:tc>
          <w:tcPr>
            <w:tcW w:w="8856" w:type="dxa"/>
          </w:tcPr>
          <w:p w14:paraId="0E5E3E45" w14:textId="3E15E374" w:rsidR="006D409E" w:rsidRPr="002663FE" w:rsidRDefault="006D409E" w:rsidP="00490F49">
            <w:pPr>
              <w:rPr>
                <w:rStyle w:val="normaltextrun"/>
                <w:rFonts w:asciiTheme="majorHAnsi" w:hAnsiTheme="majorHAnsi"/>
                <w:color w:val="000000"/>
                <w:sz w:val="20"/>
                <w:szCs w:val="20"/>
                <w:shd w:val="clear" w:color="auto" w:fill="FFFFFF"/>
              </w:rPr>
            </w:pPr>
            <w:r w:rsidRPr="002663FE">
              <w:rPr>
                <w:rFonts w:asciiTheme="majorHAnsi" w:hAnsiTheme="majorHAnsi"/>
                <w:color w:val="000000"/>
                <w:sz w:val="20"/>
                <w:szCs w:val="20"/>
                <w:shd w:val="clear" w:color="auto" w:fill="FFFFFF"/>
              </w:rPr>
              <w:t>Number of local students enrolled in university/ college courses focused on the food system</w:t>
            </w:r>
          </w:p>
        </w:tc>
      </w:tr>
      <w:tr w:rsidR="006D409E" w:rsidRPr="002663FE" w14:paraId="5F812B45" w14:textId="77777777" w:rsidTr="00490F49">
        <w:trPr>
          <w:trHeight w:val="57"/>
        </w:trPr>
        <w:tc>
          <w:tcPr>
            <w:tcW w:w="8856" w:type="dxa"/>
          </w:tcPr>
          <w:p w14:paraId="7ECED2FD" w14:textId="68C3AD0F" w:rsidR="006D409E" w:rsidRPr="002663FE" w:rsidRDefault="006D409E" w:rsidP="00490F49">
            <w:pPr>
              <w:rPr>
                <w:rStyle w:val="normaltextrun"/>
                <w:rFonts w:asciiTheme="majorHAnsi" w:hAnsiTheme="majorHAnsi"/>
                <w:color w:val="000000"/>
                <w:sz w:val="20"/>
                <w:szCs w:val="20"/>
                <w:shd w:val="clear" w:color="auto" w:fill="FFFFFF"/>
              </w:rPr>
            </w:pPr>
            <w:r w:rsidRPr="002663FE">
              <w:rPr>
                <w:rStyle w:val="normaltextrun"/>
                <w:rFonts w:asciiTheme="majorHAnsi" w:hAnsiTheme="majorHAnsi"/>
                <w:color w:val="000000"/>
                <w:sz w:val="20"/>
                <w:szCs w:val="20"/>
                <w:shd w:val="clear" w:color="auto" w:fill="FFFFFF"/>
              </w:rPr>
              <w:t>Number of twitter leaders/ influencers within the local food system (need to continue to populate this list)</w:t>
            </w:r>
            <w:r w:rsidRPr="002663FE">
              <w:rPr>
                <w:rStyle w:val="eop"/>
                <w:rFonts w:asciiTheme="majorHAnsi" w:hAnsiTheme="majorHAnsi"/>
                <w:color w:val="000000"/>
                <w:sz w:val="20"/>
                <w:szCs w:val="20"/>
                <w:shd w:val="clear" w:color="auto" w:fill="FFFFFF"/>
              </w:rPr>
              <w:t> </w:t>
            </w:r>
          </w:p>
        </w:tc>
      </w:tr>
      <w:tr w:rsidR="006D409E" w:rsidRPr="002663FE" w14:paraId="53F0F16A" w14:textId="77777777" w:rsidTr="00490F49">
        <w:trPr>
          <w:trHeight w:val="57"/>
        </w:trPr>
        <w:tc>
          <w:tcPr>
            <w:tcW w:w="8856" w:type="dxa"/>
          </w:tcPr>
          <w:p w14:paraId="7965DD8A" w14:textId="35D30313" w:rsidR="006D409E" w:rsidRPr="002663FE" w:rsidRDefault="006D409E" w:rsidP="00490F49">
            <w:pPr>
              <w:rPr>
                <w:rStyle w:val="normaltextrun"/>
                <w:rFonts w:asciiTheme="majorHAnsi" w:hAnsiTheme="majorHAnsi"/>
                <w:color w:val="000000"/>
                <w:sz w:val="20"/>
                <w:szCs w:val="20"/>
                <w:shd w:val="clear" w:color="auto" w:fill="FFFFFF"/>
              </w:rPr>
            </w:pPr>
            <w:r w:rsidRPr="002663FE">
              <w:rPr>
                <w:rStyle w:val="normaltextrun"/>
                <w:rFonts w:asciiTheme="majorHAnsi" w:hAnsiTheme="majorHAnsi"/>
                <w:color w:val="000000"/>
                <w:sz w:val="20"/>
                <w:szCs w:val="20"/>
                <w:shd w:val="clear" w:color="auto" w:fill="FFFFFF"/>
              </w:rPr>
              <w:t>Number of Facebook accounts for initiatives related to food (need to continue to populate this list)</w:t>
            </w:r>
            <w:r w:rsidRPr="002663FE">
              <w:rPr>
                <w:rStyle w:val="eop"/>
                <w:rFonts w:asciiTheme="majorHAnsi" w:hAnsiTheme="majorHAnsi"/>
                <w:color w:val="000000"/>
                <w:sz w:val="20"/>
                <w:szCs w:val="20"/>
                <w:shd w:val="clear" w:color="auto" w:fill="FFFFFF"/>
              </w:rPr>
              <w:t> </w:t>
            </w:r>
          </w:p>
        </w:tc>
      </w:tr>
      <w:tr w:rsidR="006D409E" w:rsidRPr="002663FE" w14:paraId="54109009" w14:textId="77777777" w:rsidTr="00490F49">
        <w:trPr>
          <w:trHeight w:val="57"/>
        </w:trPr>
        <w:tc>
          <w:tcPr>
            <w:tcW w:w="8856" w:type="dxa"/>
          </w:tcPr>
          <w:p w14:paraId="5D6A5A21" w14:textId="0A28127D" w:rsidR="006D409E" w:rsidRPr="002663FE" w:rsidRDefault="006D409E" w:rsidP="00335BBE">
            <w:pPr>
              <w:tabs>
                <w:tab w:val="left" w:pos="2461"/>
              </w:tabs>
              <w:rPr>
                <w:rStyle w:val="normaltextrun"/>
                <w:rFonts w:asciiTheme="majorHAnsi" w:hAnsiTheme="majorHAnsi"/>
                <w:color w:val="000000"/>
                <w:sz w:val="20"/>
                <w:szCs w:val="20"/>
                <w:shd w:val="clear" w:color="auto" w:fill="FFFFFF"/>
              </w:rPr>
            </w:pPr>
            <w:r w:rsidRPr="002663FE">
              <w:rPr>
                <w:rStyle w:val="normaltextrun"/>
                <w:rFonts w:asciiTheme="majorHAnsi" w:hAnsiTheme="majorHAnsi"/>
                <w:color w:val="000000"/>
                <w:sz w:val="20"/>
                <w:szCs w:val="20"/>
                <w:shd w:val="clear" w:color="auto" w:fill="FFFFFF"/>
              </w:rPr>
              <w:t>Number of leaflets, press take ups and columns published on food and the food system (identified originally as a question for the community survey)</w:t>
            </w:r>
            <w:r w:rsidRPr="002663FE">
              <w:rPr>
                <w:rStyle w:val="eop"/>
                <w:rFonts w:asciiTheme="majorHAnsi" w:hAnsiTheme="majorHAnsi"/>
                <w:color w:val="000000"/>
                <w:sz w:val="20"/>
                <w:szCs w:val="20"/>
                <w:shd w:val="clear" w:color="auto" w:fill="FFFFFF"/>
              </w:rPr>
              <w:t> </w:t>
            </w:r>
          </w:p>
        </w:tc>
      </w:tr>
      <w:tr w:rsidR="006D409E" w:rsidRPr="002663FE" w14:paraId="35AF5FC2" w14:textId="77777777" w:rsidTr="00490F49">
        <w:trPr>
          <w:trHeight w:val="57"/>
        </w:trPr>
        <w:tc>
          <w:tcPr>
            <w:tcW w:w="8856" w:type="dxa"/>
          </w:tcPr>
          <w:p w14:paraId="1A728044" w14:textId="3E59F48A" w:rsidR="006D409E" w:rsidRPr="002663FE" w:rsidRDefault="006D409E" w:rsidP="00490F49">
            <w:pPr>
              <w:tabs>
                <w:tab w:val="left" w:pos="2461"/>
              </w:tabs>
              <w:rPr>
                <w:rStyle w:val="normaltextrun"/>
                <w:rFonts w:asciiTheme="majorHAnsi" w:hAnsiTheme="majorHAnsi"/>
                <w:color w:val="000000"/>
                <w:sz w:val="20"/>
                <w:szCs w:val="20"/>
                <w:shd w:val="clear" w:color="auto" w:fill="FFFFFF"/>
              </w:rPr>
            </w:pPr>
            <w:r w:rsidRPr="002663FE">
              <w:rPr>
                <w:rStyle w:val="normaltextrun"/>
                <w:rFonts w:asciiTheme="majorHAnsi" w:hAnsiTheme="majorHAnsi"/>
                <w:color w:val="000000"/>
                <w:sz w:val="20"/>
                <w:szCs w:val="20"/>
                <w:shd w:val="clear" w:color="auto" w:fill="FFFFFF"/>
              </w:rPr>
              <w:t>Number of public service announcements related to food and the food system (identified originally as a question for the community survey)</w:t>
            </w:r>
            <w:r w:rsidRPr="002663FE">
              <w:rPr>
                <w:rStyle w:val="eop"/>
                <w:rFonts w:asciiTheme="majorHAnsi" w:hAnsiTheme="majorHAnsi"/>
                <w:color w:val="000000"/>
                <w:sz w:val="20"/>
                <w:szCs w:val="20"/>
                <w:shd w:val="clear" w:color="auto" w:fill="FFFFFF"/>
              </w:rPr>
              <w:t> </w:t>
            </w:r>
          </w:p>
        </w:tc>
      </w:tr>
      <w:tr w:rsidR="006D409E" w:rsidRPr="002663FE" w14:paraId="3397C371" w14:textId="77777777" w:rsidTr="00490F49">
        <w:trPr>
          <w:trHeight w:val="57"/>
        </w:trPr>
        <w:tc>
          <w:tcPr>
            <w:tcW w:w="8856" w:type="dxa"/>
            <w:shd w:val="clear" w:color="auto" w:fill="D9D9D9" w:themeFill="background1" w:themeFillShade="D9"/>
          </w:tcPr>
          <w:p w14:paraId="23F97204"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b/>
                <w:sz w:val="20"/>
                <w:szCs w:val="20"/>
              </w:rPr>
              <w:t>6.0 Food Waste Management</w:t>
            </w:r>
          </w:p>
        </w:tc>
      </w:tr>
      <w:tr w:rsidR="006D409E" w:rsidRPr="002663FE" w14:paraId="6B81F77B" w14:textId="77777777" w:rsidTr="00490F49">
        <w:trPr>
          <w:trHeight w:val="57"/>
        </w:trPr>
        <w:tc>
          <w:tcPr>
            <w:tcW w:w="8856" w:type="dxa"/>
          </w:tcPr>
          <w:p w14:paraId="6031A489"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No of composters given out by municipalities in over the past 5 years</w:t>
            </w:r>
          </w:p>
        </w:tc>
      </w:tr>
      <w:tr w:rsidR="006D409E" w:rsidRPr="002663FE" w14:paraId="4176E7B3" w14:textId="77777777" w:rsidTr="00490F49">
        <w:trPr>
          <w:trHeight w:val="57"/>
        </w:trPr>
        <w:tc>
          <w:tcPr>
            <w:tcW w:w="8856" w:type="dxa"/>
          </w:tcPr>
          <w:p w14:paraId="7400101C"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Total (tons) organic waste diverted from landfill</w:t>
            </w:r>
          </w:p>
        </w:tc>
      </w:tr>
      <w:tr w:rsidR="006D409E" w:rsidRPr="002663FE" w14:paraId="64BDE90B" w14:textId="77777777" w:rsidTr="00490F49">
        <w:trPr>
          <w:trHeight w:val="57"/>
        </w:trPr>
        <w:tc>
          <w:tcPr>
            <w:tcW w:w="8856" w:type="dxa"/>
          </w:tcPr>
          <w:p w14:paraId="09A39CAA"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No of organic food waste drop off locations (e.g. farms, composter businesses)</w:t>
            </w:r>
          </w:p>
        </w:tc>
      </w:tr>
      <w:tr w:rsidR="006D409E" w:rsidRPr="002663FE" w14:paraId="3C12AFEA" w14:textId="77777777" w:rsidTr="00490F49">
        <w:trPr>
          <w:trHeight w:val="57"/>
        </w:trPr>
        <w:tc>
          <w:tcPr>
            <w:tcW w:w="8856" w:type="dxa"/>
          </w:tcPr>
          <w:p w14:paraId="64A2292E"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sz w:val="20"/>
                <w:szCs w:val="20"/>
              </w:rPr>
              <w:t>Consumer Food Waste (e.g. Do you compost?  Why or why not?)</w:t>
            </w:r>
          </w:p>
        </w:tc>
      </w:tr>
      <w:tr w:rsidR="006D409E" w:rsidRPr="002663FE" w14:paraId="1DCB4F8B" w14:textId="77777777" w:rsidTr="00490F49">
        <w:trPr>
          <w:trHeight w:val="57"/>
        </w:trPr>
        <w:tc>
          <w:tcPr>
            <w:tcW w:w="8856" w:type="dxa"/>
            <w:shd w:val="clear" w:color="auto" w:fill="D9D9D9" w:themeFill="background1" w:themeFillShade="D9"/>
          </w:tcPr>
          <w:p w14:paraId="33F3748F"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b/>
                <w:sz w:val="20"/>
                <w:szCs w:val="20"/>
              </w:rPr>
              <w:t>7.0 Policy and Advocacy</w:t>
            </w:r>
          </w:p>
        </w:tc>
      </w:tr>
      <w:tr w:rsidR="009B4E23" w:rsidRPr="002663FE" w14:paraId="376A702A" w14:textId="77777777" w:rsidTr="004D4F7E">
        <w:trPr>
          <w:trHeight w:val="57"/>
        </w:trPr>
        <w:tc>
          <w:tcPr>
            <w:tcW w:w="8856" w:type="dxa"/>
            <w:vAlign w:val="bottom"/>
          </w:tcPr>
          <w:p w14:paraId="1A011AB6" w14:textId="50CAB235" w:rsidR="009B4E23" w:rsidRPr="009B4E23" w:rsidRDefault="009B4E23" w:rsidP="009B4E23">
            <w:pPr>
              <w:rPr>
                <w:rFonts w:asciiTheme="majorHAnsi" w:hAnsiTheme="majorHAnsi"/>
                <w:sz w:val="20"/>
                <w:szCs w:val="20"/>
              </w:rPr>
            </w:pPr>
            <w:r w:rsidRPr="004D4F7E">
              <w:rPr>
                <w:rFonts w:asciiTheme="majorHAnsi" w:hAnsiTheme="majorHAnsi"/>
                <w:sz w:val="20"/>
                <w:szCs w:val="20"/>
              </w:rPr>
              <w:lastRenderedPageBreak/>
              <w:t xml:space="preserve">Citizens ability to negotiate land use planning in relation to food issues </w:t>
            </w:r>
          </w:p>
        </w:tc>
      </w:tr>
      <w:tr w:rsidR="009B4E23" w:rsidRPr="002663FE" w14:paraId="6F017A8C" w14:textId="77777777" w:rsidTr="004D4F7E">
        <w:trPr>
          <w:trHeight w:val="57"/>
        </w:trPr>
        <w:tc>
          <w:tcPr>
            <w:tcW w:w="8856" w:type="dxa"/>
            <w:vAlign w:val="bottom"/>
          </w:tcPr>
          <w:p w14:paraId="095DD001" w14:textId="768911B2" w:rsidR="009B4E23" w:rsidRPr="009B4E23" w:rsidRDefault="009B4E23" w:rsidP="009B4E23">
            <w:pPr>
              <w:rPr>
                <w:rFonts w:asciiTheme="majorHAnsi" w:hAnsiTheme="majorHAnsi"/>
                <w:sz w:val="20"/>
                <w:szCs w:val="20"/>
              </w:rPr>
            </w:pPr>
            <w:r w:rsidRPr="004D4F7E">
              <w:rPr>
                <w:rFonts w:asciiTheme="majorHAnsi" w:hAnsiTheme="majorHAnsi"/>
                <w:sz w:val="20"/>
                <w:szCs w:val="20"/>
              </w:rPr>
              <w:t>No of collaborative NGO focused food initiatives</w:t>
            </w:r>
          </w:p>
        </w:tc>
      </w:tr>
      <w:tr w:rsidR="009B4E23" w:rsidRPr="002663FE" w14:paraId="42D39F60" w14:textId="77777777" w:rsidTr="004D4F7E">
        <w:trPr>
          <w:trHeight w:val="57"/>
        </w:trPr>
        <w:tc>
          <w:tcPr>
            <w:tcW w:w="8856" w:type="dxa"/>
            <w:vAlign w:val="bottom"/>
          </w:tcPr>
          <w:p w14:paraId="26C731F1" w14:textId="7F9C812A" w:rsidR="009B4E23" w:rsidRPr="009B4E23" w:rsidRDefault="009B4E23" w:rsidP="009B4E23">
            <w:pPr>
              <w:rPr>
                <w:rFonts w:asciiTheme="majorHAnsi" w:hAnsiTheme="majorHAnsi"/>
                <w:sz w:val="20"/>
                <w:szCs w:val="20"/>
              </w:rPr>
            </w:pPr>
            <w:r w:rsidRPr="004D4F7E">
              <w:rPr>
                <w:rFonts w:asciiTheme="majorHAnsi" w:hAnsiTheme="majorHAnsi"/>
                <w:sz w:val="20"/>
                <w:szCs w:val="20"/>
              </w:rPr>
              <w:t>No. of municipalities that have developed and adopted a Food Charter</w:t>
            </w:r>
          </w:p>
        </w:tc>
      </w:tr>
      <w:tr w:rsidR="009B4E23" w:rsidRPr="002663FE" w14:paraId="61245FB2" w14:textId="77777777" w:rsidTr="004D4F7E">
        <w:trPr>
          <w:trHeight w:val="57"/>
        </w:trPr>
        <w:tc>
          <w:tcPr>
            <w:tcW w:w="8856" w:type="dxa"/>
            <w:vAlign w:val="bottom"/>
          </w:tcPr>
          <w:p w14:paraId="1BB746D0" w14:textId="5DFE3504" w:rsidR="009B4E23" w:rsidRPr="004D4F7E" w:rsidRDefault="009B4E23" w:rsidP="009B4E23">
            <w:pPr>
              <w:keepNext/>
              <w:keepLines/>
              <w:spacing w:before="200"/>
              <w:outlineLvl w:val="4"/>
              <w:rPr>
                <w:rFonts w:asciiTheme="majorHAnsi" w:hAnsiTheme="majorHAnsi"/>
                <w:sz w:val="20"/>
                <w:szCs w:val="20"/>
              </w:rPr>
            </w:pPr>
            <w:r w:rsidRPr="004D4F7E">
              <w:rPr>
                <w:rFonts w:asciiTheme="majorHAnsi" w:hAnsiTheme="majorHAnsi"/>
                <w:sz w:val="20"/>
                <w:szCs w:val="20"/>
              </w:rPr>
              <w:t>No. and names of the agricultural and food related policies</w:t>
            </w:r>
          </w:p>
        </w:tc>
      </w:tr>
      <w:tr w:rsidR="009B4E23" w:rsidRPr="002663FE" w14:paraId="57286A80" w14:textId="77777777" w:rsidTr="004D4F7E">
        <w:trPr>
          <w:trHeight w:val="57"/>
        </w:trPr>
        <w:tc>
          <w:tcPr>
            <w:tcW w:w="8856" w:type="dxa"/>
            <w:vAlign w:val="bottom"/>
          </w:tcPr>
          <w:p w14:paraId="4B780A1A" w14:textId="723F4DA0" w:rsidR="009B4E23" w:rsidRPr="004D4F7E" w:rsidRDefault="009B4E23" w:rsidP="00490F49">
            <w:pPr>
              <w:keepNext/>
              <w:keepLines/>
              <w:spacing w:before="200"/>
              <w:outlineLvl w:val="4"/>
              <w:rPr>
                <w:rFonts w:asciiTheme="majorHAnsi" w:hAnsiTheme="majorHAnsi"/>
                <w:sz w:val="20"/>
                <w:szCs w:val="20"/>
              </w:rPr>
            </w:pPr>
            <w:r w:rsidRPr="004D4F7E">
              <w:rPr>
                <w:rFonts w:asciiTheme="majorHAnsi" w:hAnsiTheme="majorHAnsi"/>
                <w:sz w:val="20"/>
                <w:szCs w:val="20"/>
              </w:rPr>
              <w:t>No. of food advocacy organizations focused on the food system in each community</w:t>
            </w:r>
          </w:p>
        </w:tc>
      </w:tr>
      <w:tr w:rsidR="009B4E23" w:rsidRPr="002663FE" w14:paraId="12A7B4BF" w14:textId="77777777" w:rsidTr="004D4F7E">
        <w:trPr>
          <w:trHeight w:val="57"/>
        </w:trPr>
        <w:tc>
          <w:tcPr>
            <w:tcW w:w="8856" w:type="dxa"/>
            <w:vAlign w:val="bottom"/>
          </w:tcPr>
          <w:p w14:paraId="448A8F49" w14:textId="594743AD" w:rsidR="009B4E23" w:rsidRPr="004D4F7E" w:rsidRDefault="009B4E23" w:rsidP="00490F49">
            <w:pPr>
              <w:keepNext/>
              <w:keepLines/>
              <w:spacing w:before="200"/>
              <w:outlineLvl w:val="4"/>
              <w:rPr>
                <w:rFonts w:asciiTheme="majorHAnsi" w:hAnsiTheme="majorHAnsi"/>
                <w:sz w:val="20"/>
                <w:szCs w:val="20"/>
              </w:rPr>
            </w:pPr>
            <w:r w:rsidRPr="004D4F7E">
              <w:rPr>
                <w:rFonts w:asciiTheme="majorHAnsi" w:hAnsiTheme="majorHAnsi"/>
                <w:sz w:val="20"/>
                <w:szCs w:val="20"/>
              </w:rPr>
              <w:t xml:space="preserve">No. of municipalities that have incorporated food into official plans as a priority </w:t>
            </w:r>
          </w:p>
        </w:tc>
      </w:tr>
      <w:tr w:rsidR="006D409E" w:rsidRPr="002663FE" w14:paraId="5C5794AE" w14:textId="77777777" w:rsidTr="00490F49">
        <w:trPr>
          <w:trHeight w:val="57"/>
        </w:trPr>
        <w:tc>
          <w:tcPr>
            <w:tcW w:w="8856" w:type="dxa"/>
            <w:shd w:val="clear" w:color="auto" w:fill="D9D9D9" w:themeFill="background1" w:themeFillShade="D9"/>
          </w:tcPr>
          <w:p w14:paraId="46CDB2F7"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b/>
                <w:sz w:val="20"/>
                <w:szCs w:val="20"/>
              </w:rPr>
              <w:t>8.0 Risk Management and Food Safety</w:t>
            </w:r>
          </w:p>
        </w:tc>
      </w:tr>
      <w:tr w:rsidR="006D409E" w:rsidRPr="002663FE" w14:paraId="57B52B5F" w14:textId="77777777" w:rsidTr="00490F49">
        <w:trPr>
          <w:trHeight w:val="57"/>
        </w:trPr>
        <w:tc>
          <w:tcPr>
            <w:tcW w:w="8856" w:type="dxa"/>
          </w:tcPr>
          <w:p w14:paraId="26EFC715" w14:textId="1C0735A4" w:rsidR="006D409E" w:rsidRPr="002663FE" w:rsidRDefault="006D409E" w:rsidP="00490F49">
            <w:pPr>
              <w:rPr>
                <w:rFonts w:asciiTheme="majorHAnsi" w:hAnsiTheme="majorHAnsi"/>
                <w:sz w:val="20"/>
                <w:szCs w:val="20"/>
                <w:highlight w:val="yellow"/>
              </w:rPr>
            </w:pPr>
            <w:r w:rsidRPr="002663FE">
              <w:rPr>
                <w:rStyle w:val="normaltextrun"/>
                <w:rFonts w:asciiTheme="majorHAnsi" w:hAnsiTheme="majorHAnsi"/>
                <w:color w:val="000000"/>
                <w:sz w:val="20"/>
                <w:szCs w:val="20"/>
                <w:shd w:val="clear" w:color="auto" w:fill="FFFFFF"/>
              </w:rPr>
              <w:t>Follow-up with the Salvation Army to figure out what exactly their role is, what they are contracted to do in</w:t>
            </w:r>
            <w:r w:rsidRPr="002663FE">
              <w:rPr>
                <w:rStyle w:val="apple-converted-space"/>
                <w:rFonts w:asciiTheme="majorHAnsi" w:hAnsiTheme="majorHAnsi"/>
                <w:color w:val="000000"/>
                <w:sz w:val="20"/>
                <w:szCs w:val="20"/>
                <w:shd w:val="clear" w:color="auto" w:fill="FFFFFF"/>
              </w:rPr>
              <w:t> </w:t>
            </w:r>
            <w:r w:rsidRPr="002663FE">
              <w:rPr>
                <w:rStyle w:val="normaltextrun"/>
                <w:rFonts w:asciiTheme="majorHAnsi" w:hAnsiTheme="majorHAnsi"/>
                <w:color w:val="000000"/>
                <w:sz w:val="20"/>
                <w:szCs w:val="20"/>
                <w:shd w:val="clear" w:color="auto" w:fill="FFFFFF"/>
              </w:rPr>
              <w:t>the</w:t>
            </w:r>
            <w:r w:rsidRPr="002663FE">
              <w:rPr>
                <w:rStyle w:val="apple-converted-space"/>
                <w:rFonts w:asciiTheme="majorHAnsi" w:hAnsiTheme="majorHAnsi"/>
                <w:color w:val="000000"/>
                <w:sz w:val="20"/>
                <w:szCs w:val="20"/>
                <w:shd w:val="clear" w:color="auto" w:fill="FFFFFF"/>
              </w:rPr>
              <w:t> </w:t>
            </w:r>
            <w:r w:rsidRPr="002663FE">
              <w:rPr>
                <w:rStyle w:val="normaltextrun"/>
                <w:rFonts w:asciiTheme="majorHAnsi" w:hAnsiTheme="majorHAnsi"/>
                <w:color w:val="000000"/>
                <w:sz w:val="20"/>
                <w:szCs w:val="20"/>
                <w:shd w:val="clear" w:color="auto" w:fill="FFFFFF"/>
              </w:rPr>
              <w:t>Middlesex County Emergency Response Plan</w:t>
            </w:r>
            <w:r w:rsidRPr="002663FE">
              <w:rPr>
                <w:rStyle w:val="eop"/>
                <w:rFonts w:asciiTheme="majorHAnsi" w:hAnsiTheme="majorHAnsi"/>
                <w:color w:val="000000"/>
                <w:sz w:val="20"/>
                <w:szCs w:val="20"/>
                <w:shd w:val="clear" w:color="auto" w:fill="FFFFFF"/>
              </w:rPr>
              <w:t> </w:t>
            </w:r>
          </w:p>
        </w:tc>
      </w:tr>
      <w:tr w:rsidR="006D409E" w:rsidRPr="002663FE" w14:paraId="388F4089" w14:textId="77777777" w:rsidTr="00490F49">
        <w:trPr>
          <w:trHeight w:val="57"/>
        </w:trPr>
        <w:tc>
          <w:tcPr>
            <w:tcW w:w="8856" w:type="dxa"/>
          </w:tcPr>
          <w:p w14:paraId="57176BCB" w14:textId="446353D3" w:rsidR="006D409E" w:rsidRPr="002663FE" w:rsidRDefault="006D409E" w:rsidP="00490F49">
            <w:pPr>
              <w:rPr>
                <w:rStyle w:val="normaltextrun"/>
                <w:rFonts w:asciiTheme="majorHAnsi" w:hAnsiTheme="majorHAnsi"/>
                <w:color w:val="000000"/>
                <w:sz w:val="20"/>
                <w:szCs w:val="20"/>
                <w:shd w:val="clear" w:color="auto" w:fill="FFFFFF"/>
              </w:rPr>
            </w:pPr>
            <w:r w:rsidRPr="002663FE">
              <w:rPr>
                <w:rStyle w:val="normaltextrun"/>
                <w:rFonts w:asciiTheme="majorHAnsi" w:hAnsiTheme="majorHAnsi"/>
                <w:color w:val="000000"/>
                <w:sz w:val="20"/>
                <w:szCs w:val="20"/>
                <w:shd w:val="clear" w:color="auto" w:fill="FFFFFF"/>
              </w:rPr>
              <w:t>Number of</w:t>
            </w:r>
            <w:r w:rsidRPr="002663FE">
              <w:rPr>
                <w:rStyle w:val="apple-converted-space"/>
                <w:rFonts w:asciiTheme="majorHAnsi" w:hAnsiTheme="majorHAnsi"/>
                <w:color w:val="000000"/>
                <w:sz w:val="20"/>
                <w:szCs w:val="20"/>
                <w:shd w:val="clear" w:color="auto" w:fill="FFFFFF"/>
              </w:rPr>
              <w:t> </w:t>
            </w:r>
            <w:r w:rsidRPr="002663FE">
              <w:rPr>
                <w:rStyle w:val="normaltextrun"/>
                <w:rFonts w:asciiTheme="majorHAnsi" w:hAnsiTheme="majorHAnsi"/>
                <w:color w:val="000000"/>
                <w:sz w:val="20"/>
                <w:szCs w:val="20"/>
                <w:shd w:val="clear" w:color="auto" w:fill="FFFFFF"/>
              </w:rPr>
              <w:t>food recalls on a provincial level</w:t>
            </w:r>
            <w:r w:rsidRPr="002663FE">
              <w:rPr>
                <w:rStyle w:val="apple-converted-space"/>
                <w:rFonts w:asciiTheme="majorHAnsi" w:hAnsiTheme="majorHAnsi"/>
                <w:color w:val="000000"/>
                <w:sz w:val="20"/>
                <w:szCs w:val="20"/>
                <w:shd w:val="clear" w:color="auto" w:fill="FFFFFF"/>
              </w:rPr>
              <w:t> </w:t>
            </w:r>
            <w:r w:rsidRPr="002663FE">
              <w:rPr>
                <w:rStyle w:val="normaltextrun"/>
                <w:rFonts w:asciiTheme="majorHAnsi" w:hAnsiTheme="majorHAnsi"/>
                <w:color w:val="000000"/>
                <w:sz w:val="20"/>
                <w:szCs w:val="20"/>
                <w:shd w:val="clear" w:color="auto" w:fill="FFFFFF"/>
              </w:rPr>
              <w:t>that</w:t>
            </w:r>
            <w:r w:rsidRPr="002663FE">
              <w:rPr>
                <w:rStyle w:val="apple-converted-space"/>
                <w:rFonts w:asciiTheme="majorHAnsi" w:hAnsiTheme="majorHAnsi"/>
                <w:color w:val="000000"/>
                <w:sz w:val="20"/>
                <w:szCs w:val="20"/>
                <w:shd w:val="clear" w:color="auto" w:fill="FFFFFF"/>
              </w:rPr>
              <w:t> </w:t>
            </w:r>
            <w:r w:rsidRPr="002663FE">
              <w:rPr>
                <w:rStyle w:val="normaltextrun"/>
                <w:rFonts w:asciiTheme="majorHAnsi" w:hAnsiTheme="majorHAnsi"/>
                <w:color w:val="000000"/>
                <w:sz w:val="20"/>
                <w:szCs w:val="20"/>
                <w:shd w:val="clear" w:color="auto" w:fill="FFFFFF"/>
              </w:rPr>
              <w:t xml:space="preserve">have affected food retail stores in </w:t>
            </w:r>
            <w:r w:rsidR="00737FAE">
              <w:rPr>
                <w:rStyle w:val="normaltextrun"/>
                <w:rFonts w:asciiTheme="majorHAnsi" w:hAnsiTheme="majorHAnsi"/>
                <w:color w:val="000000"/>
                <w:sz w:val="20"/>
                <w:szCs w:val="20"/>
                <w:shd w:val="clear" w:color="auto" w:fill="FFFFFF"/>
              </w:rPr>
              <w:t>Middlesex-London</w:t>
            </w:r>
            <w:r w:rsidRPr="002663FE">
              <w:rPr>
                <w:rStyle w:val="eop"/>
                <w:rFonts w:asciiTheme="majorHAnsi" w:hAnsiTheme="majorHAnsi"/>
                <w:color w:val="000000"/>
                <w:sz w:val="20"/>
                <w:szCs w:val="20"/>
                <w:shd w:val="clear" w:color="auto" w:fill="FFFFFF"/>
              </w:rPr>
              <w:t> </w:t>
            </w:r>
          </w:p>
        </w:tc>
      </w:tr>
      <w:tr w:rsidR="006D409E" w:rsidRPr="002663FE" w14:paraId="52BD4DDD" w14:textId="77777777" w:rsidTr="00490F49">
        <w:trPr>
          <w:trHeight w:val="57"/>
        </w:trPr>
        <w:tc>
          <w:tcPr>
            <w:tcW w:w="8856" w:type="dxa"/>
          </w:tcPr>
          <w:p w14:paraId="6AAB8FEC" w14:textId="105B09A0" w:rsidR="006D409E" w:rsidRPr="002663FE" w:rsidRDefault="006D409E" w:rsidP="00490F49">
            <w:pPr>
              <w:rPr>
                <w:rStyle w:val="normaltextrun"/>
                <w:rFonts w:asciiTheme="majorHAnsi" w:hAnsiTheme="majorHAnsi"/>
                <w:color w:val="000000"/>
                <w:sz w:val="20"/>
                <w:szCs w:val="20"/>
                <w:shd w:val="clear" w:color="auto" w:fill="FFFFFF"/>
              </w:rPr>
            </w:pPr>
            <w:r w:rsidRPr="002663FE">
              <w:rPr>
                <w:rStyle w:val="normaltextrun"/>
                <w:rFonts w:asciiTheme="majorHAnsi" w:hAnsiTheme="majorHAnsi"/>
                <w:color w:val="000000"/>
                <w:sz w:val="20"/>
                <w:szCs w:val="20"/>
                <w:shd w:val="clear" w:color="auto" w:fill="FFFFFF"/>
              </w:rPr>
              <w:t>Number of food confirmed illnesses reported to MLHU due to the local food system</w:t>
            </w:r>
            <w:r w:rsidRPr="002663FE">
              <w:rPr>
                <w:rStyle w:val="eop"/>
                <w:rFonts w:asciiTheme="majorHAnsi" w:hAnsiTheme="majorHAnsi"/>
                <w:color w:val="000000"/>
                <w:sz w:val="20"/>
                <w:szCs w:val="20"/>
                <w:shd w:val="clear" w:color="auto" w:fill="FFFFFF"/>
              </w:rPr>
              <w:t> </w:t>
            </w:r>
          </w:p>
        </w:tc>
      </w:tr>
      <w:tr w:rsidR="006D409E" w:rsidRPr="002663FE" w14:paraId="5EB17494" w14:textId="77777777" w:rsidTr="00490F49">
        <w:trPr>
          <w:trHeight w:val="57"/>
        </w:trPr>
        <w:tc>
          <w:tcPr>
            <w:tcW w:w="8856" w:type="dxa"/>
            <w:shd w:val="clear" w:color="auto" w:fill="D9D9D9" w:themeFill="background1" w:themeFillShade="D9"/>
          </w:tcPr>
          <w:p w14:paraId="49B277F9"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b/>
                <w:sz w:val="20"/>
                <w:szCs w:val="20"/>
              </w:rPr>
              <w:t>9.0 Innovation and Technology</w:t>
            </w:r>
          </w:p>
        </w:tc>
      </w:tr>
      <w:tr w:rsidR="006D409E" w:rsidRPr="002663FE" w14:paraId="16B6933E" w14:textId="77777777" w:rsidTr="00490F49">
        <w:trPr>
          <w:trHeight w:val="57"/>
        </w:trPr>
        <w:tc>
          <w:tcPr>
            <w:tcW w:w="8856" w:type="dxa"/>
          </w:tcPr>
          <w:p w14:paraId="58D24BE6" w14:textId="2C103D75" w:rsidR="006D409E" w:rsidRPr="002663FE" w:rsidRDefault="006D409E" w:rsidP="00490F49">
            <w:pPr>
              <w:rPr>
                <w:rFonts w:asciiTheme="majorHAnsi" w:hAnsiTheme="majorHAnsi"/>
                <w:sz w:val="20"/>
                <w:szCs w:val="20"/>
                <w:highlight w:val="yellow"/>
              </w:rPr>
            </w:pPr>
            <w:r w:rsidRPr="002663FE">
              <w:rPr>
                <w:rStyle w:val="normaltextrun"/>
                <w:rFonts w:asciiTheme="majorHAnsi" w:hAnsiTheme="majorHAnsi"/>
                <w:color w:val="000000"/>
                <w:sz w:val="20"/>
                <w:szCs w:val="20"/>
                <w:shd w:val="clear" w:color="auto" w:fill="FFFFFF"/>
              </w:rPr>
              <w:t>Examples of social innovation that address food system gaps </w:t>
            </w:r>
            <w:r w:rsidRPr="002663FE">
              <w:rPr>
                <w:rStyle w:val="eop"/>
                <w:rFonts w:asciiTheme="majorHAnsi" w:hAnsiTheme="majorHAnsi"/>
                <w:color w:val="000000"/>
                <w:sz w:val="20"/>
                <w:szCs w:val="20"/>
                <w:shd w:val="clear" w:color="auto" w:fill="FFFFFF"/>
              </w:rPr>
              <w:t> </w:t>
            </w:r>
          </w:p>
        </w:tc>
      </w:tr>
      <w:tr w:rsidR="006D409E" w:rsidRPr="002663FE" w14:paraId="06953506" w14:textId="77777777" w:rsidTr="00490F49">
        <w:trPr>
          <w:trHeight w:val="57"/>
        </w:trPr>
        <w:tc>
          <w:tcPr>
            <w:tcW w:w="8856" w:type="dxa"/>
          </w:tcPr>
          <w:p w14:paraId="753B7F72" w14:textId="0612777E" w:rsidR="006D409E" w:rsidRPr="002663FE" w:rsidRDefault="006D409E" w:rsidP="00490F49">
            <w:pPr>
              <w:rPr>
                <w:rFonts w:asciiTheme="majorHAnsi" w:hAnsiTheme="majorHAnsi"/>
                <w:sz w:val="20"/>
                <w:szCs w:val="20"/>
                <w:highlight w:val="yellow"/>
              </w:rPr>
            </w:pPr>
            <w:r w:rsidRPr="002663FE">
              <w:rPr>
                <w:rStyle w:val="normaltextrun"/>
                <w:rFonts w:asciiTheme="majorHAnsi" w:hAnsiTheme="majorHAnsi"/>
                <w:color w:val="000000"/>
                <w:sz w:val="20"/>
                <w:szCs w:val="20"/>
                <w:shd w:val="clear" w:color="auto" w:fill="FFFFFF"/>
              </w:rPr>
              <w:t>Examples of technological innovations available to support</w:t>
            </w:r>
            <w:r w:rsidRPr="002663FE">
              <w:rPr>
                <w:rStyle w:val="apple-converted-space"/>
                <w:rFonts w:asciiTheme="majorHAnsi" w:hAnsiTheme="majorHAnsi"/>
                <w:color w:val="000000"/>
                <w:sz w:val="20"/>
                <w:szCs w:val="20"/>
                <w:shd w:val="clear" w:color="auto" w:fill="FFFFFF"/>
              </w:rPr>
              <w:t> </w:t>
            </w:r>
            <w:r w:rsidRPr="002663FE">
              <w:rPr>
                <w:rStyle w:val="spellingerror"/>
                <w:rFonts w:asciiTheme="majorHAnsi" w:hAnsiTheme="majorHAnsi"/>
                <w:color w:val="000000"/>
                <w:sz w:val="20"/>
                <w:szCs w:val="20"/>
                <w:shd w:val="clear" w:color="auto" w:fill="FFFFFF"/>
              </w:rPr>
              <w:t>agri</w:t>
            </w:r>
            <w:r w:rsidRPr="002663FE">
              <w:rPr>
                <w:rStyle w:val="normaltextrun"/>
                <w:rFonts w:asciiTheme="majorHAnsi" w:hAnsiTheme="majorHAnsi"/>
                <w:color w:val="000000"/>
                <w:sz w:val="20"/>
                <w:szCs w:val="20"/>
                <w:shd w:val="clear" w:color="auto" w:fill="FFFFFF"/>
              </w:rPr>
              <w:t>-food based small to medium enterprises</w:t>
            </w:r>
            <w:r w:rsidRPr="002663FE">
              <w:rPr>
                <w:rStyle w:val="eop"/>
                <w:rFonts w:asciiTheme="majorHAnsi" w:hAnsiTheme="majorHAnsi"/>
                <w:color w:val="000000"/>
                <w:sz w:val="20"/>
                <w:szCs w:val="20"/>
                <w:shd w:val="clear" w:color="auto" w:fill="FFFFFF"/>
              </w:rPr>
              <w:t> </w:t>
            </w:r>
          </w:p>
        </w:tc>
      </w:tr>
      <w:tr w:rsidR="006D409E" w:rsidRPr="002663FE" w14:paraId="527BAC0C" w14:textId="77777777" w:rsidTr="00490F49">
        <w:trPr>
          <w:trHeight w:val="57"/>
        </w:trPr>
        <w:tc>
          <w:tcPr>
            <w:tcW w:w="8856" w:type="dxa"/>
          </w:tcPr>
          <w:p w14:paraId="251FDD5B" w14:textId="0D7EC2EA" w:rsidR="006D409E" w:rsidRPr="002663FE" w:rsidRDefault="006D409E" w:rsidP="00490F49">
            <w:pPr>
              <w:rPr>
                <w:rFonts w:asciiTheme="majorHAnsi" w:hAnsiTheme="majorHAnsi"/>
                <w:sz w:val="20"/>
                <w:szCs w:val="20"/>
                <w:highlight w:val="yellow"/>
              </w:rPr>
            </w:pPr>
            <w:r w:rsidRPr="002663FE">
              <w:rPr>
                <w:rStyle w:val="normaltextrun"/>
                <w:rFonts w:asciiTheme="majorHAnsi" w:hAnsiTheme="majorHAnsi"/>
                <w:color w:val="000000"/>
                <w:sz w:val="20"/>
                <w:szCs w:val="20"/>
                <w:shd w:val="clear" w:color="auto" w:fill="FFFFFF"/>
              </w:rPr>
              <w:t>Innovative programming that supports a more sustainable food system</w:t>
            </w:r>
            <w:r w:rsidRPr="002663FE">
              <w:rPr>
                <w:rStyle w:val="eop"/>
                <w:rFonts w:asciiTheme="majorHAnsi" w:hAnsiTheme="majorHAnsi"/>
                <w:color w:val="000000"/>
                <w:sz w:val="20"/>
                <w:szCs w:val="20"/>
                <w:shd w:val="clear" w:color="auto" w:fill="FFFFFF"/>
              </w:rPr>
              <w:t> </w:t>
            </w:r>
          </w:p>
        </w:tc>
      </w:tr>
      <w:tr w:rsidR="006D409E" w:rsidRPr="002663FE" w14:paraId="01D3082F" w14:textId="77777777" w:rsidTr="00490F49">
        <w:trPr>
          <w:trHeight w:val="57"/>
        </w:trPr>
        <w:tc>
          <w:tcPr>
            <w:tcW w:w="8856" w:type="dxa"/>
            <w:shd w:val="clear" w:color="auto" w:fill="D9D9D9" w:themeFill="background1" w:themeFillShade="D9"/>
          </w:tcPr>
          <w:p w14:paraId="6D8426D7"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b/>
                <w:sz w:val="20"/>
                <w:szCs w:val="20"/>
              </w:rPr>
              <w:t>10.0 Food System Funding, Financing and Investment</w:t>
            </w:r>
          </w:p>
        </w:tc>
      </w:tr>
      <w:tr w:rsidR="006D409E" w:rsidRPr="002663FE" w14:paraId="14FE2B2C" w14:textId="77777777" w:rsidTr="00490F49">
        <w:trPr>
          <w:trHeight w:val="57"/>
        </w:trPr>
        <w:tc>
          <w:tcPr>
            <w:tcW w:w="8856" w:type="dxa"/>
          </w:tcPr>
          <w:p w14:paraId="17EDB324" w14:textId="70BBF194" w:rsidR="006D409E" w:rsidRPr="002663FE" w:rsidRDefault="006D409E" w:rsidP="00EA69CF">
            <w:pPr>
              <w:rPr>
                <w:rFonts w:asciiTheme="majorHAnsi" w:hAnsiTheme="majorHAnsi"/>
                <w:sz w:val="20"/>
                <w:szCs w:val="20"/>
                <w:highlight w:val="yellow"/>
              </w:rPr>
            </w:pPr>
            <w:r w:rsidRPr="002663FE">
              <w:rPr>
                <w:rFonts w:asciiTheme="majorHAnsi" w:hAnsiTheme="majorHAnsi"/>
                <w:color w:val="000000"/>
                <w:sz w:val="20"/>
                <w:szCs w:val="20"/>
              </w:rPr>
              <w:t xml:space="preserve">Number and value and project type/topic of grants allocated to food system projects in </w:t>
            </w:r>
            <w:r w:rsidR="00737FAE">
              <w:rPr>
                <w:rFonts w:asciiTheme="majorHAnsi" w:hAnsiTheme="majorHAnsi"/>
                <w:color w:val="000000"/>
                <w:sz w:val="20"/>
                <w:szCs w:val="20"/>
              </w:rPr>
              <w:t>Middlesex-London</w:t>
            </w:r>
            <w:r w:rsidR="000763B6">
              <w:rPr>
                <w:rFonts w:asciiTheme="majorHAnsi" w:hAnsiTheme="majorHAnsi"/>
                <w:color w:val="000000"/>
                <w:sz w:val="20"/>
                <w:szCs w:val="20"/>
              </w:rPr>
              <w:t xml:space="preserve"> </w:t>
            </w:r>
          </w:p>
        </w:tc>
      </w:tr>
      <w:tr w:rsidR="006D409E" w:rsidRPr="002663FE" w14:paraId="07ADBEB8" w14:textId="77777777" w:rsidTr="00490F49">
        <w:trPr>
          <w:trHeight w:val="57"/>
        </w:trPr>
        <w:tc>
          <w:tcPr>
            <w:tcW w:w="8856" w:type="dxa"/>
          </w:tcPr>
          <w:p w14:paraId="75CAFF36" w14:textId="752FB233" w:rsidR="006D409E" w:rsidRPr="002663FE" w:rsidRDefault="006D409E" w:rsidP="00EA69CF">
            <w:pPr>
              <w:rPr>
                <w:rFonts w:asciiTheme="majorHAnsi" w:hAnsiTheme="majorHAnsi"/>
                <w:sz w:val="20"/>
                <w:szCs w:val="20"/>
                <w:highlight w:val="yellow"/>
              </w:rPr>
            </w:pPr>
            <w:r w:rsidRPr="002663FE">
              <w:rPr>
                <w:rFonts w:asciiTheme="majorHAnsi" w:hAnsiTheme="majorHAnsi"/>
                <w:color w:val="000000"/>
                <w:sz w:val="20"/>
                <w:szCs w:val="20"/>
              </w:rPr>
              <w:t xml:space="preserve">Total dollar value of food system funding in </w:t>
            </w:r>
            <w:r w:rsidR="00737FAE">
              <w:rPr>
                <w:rFonts w:asciiTheme="majorHAnsi" w:hAnsiTheme="majorHAnsi"/>
                <w:color w:val="000000"/>
                <w:sz w:val="20"/>
                <w:szCs w:val="20"/>
              </w:rPr>
              <w:t>Middlesex-London</w:t>
            </w:r>
            <w:r w:rsidR="000763B6">
              <w:rPr>
                <w:rFonts w:asciiTheme="majorHAnsi" w:hAnsiTheme="majorHAnsi"/>
                <w:color w:val="000000"/>
                <w:sz w:val="20"/>
                <w:szCs w:val="20"/>
              </w:rPr>
              <w:t xml:space="preserve"> </w:t>
            </w:r>
            <w:r w:rsidRPr="002663FE">
              <w:rPr>
                <w:rFonts w:asciiTheme="majorHAnsi" w:hAnsiTheme="majorHAnsi"/>
                <w:color w:val="000000"/>
                <w:sz w:val="20"/>
                <w:szCs w:val="20"/>
              </w:rPr>
              <w:t>from all sources</w:t>
            </w:r>
          </w:p>
        </w:tc>
      </w:tr>
      <w:tr w:rsidR="006D409E" w:rsidRPr="002663FE" w14:paraId="0327A7F2" w14:textId="77777777" w:rsidTr="00490F49">
        <w:trPr>
          <w:trHeight w:val="57"/>
        </w:trPr>
        <w:tc>
          <w:tcPr>
            <w:tcW w:w="8856" w:type="dxa"/>
          </w:tcPr>
          <w:p w14:paraId="2F7A5550"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color w:val="000000"/>
                <w:sz w:val="20"/>
                <w:szCs w:val="20"/>
              </w:rPr>
              <w:t>Perceptions of areas within the food system that are overfunded and underfunded</w:t>
            </w:r>
          </w:p>
        </w:tc>
      </w:tr>
      <w:tr w:rsidR="006D409E" w:rsidRPr="002663FE" w14:paraId="1A8C618A" w14:textId="77777777" w:rsidTr="00490F49">
        <w:trPr>
          <w:trHeight w:val="57"/>
        </w:trPr>
        <w:tc>
          <w:tcPr>
            <w:tcW w:w="8856" w:type="dxa"/>
          </w:tcPr>
          <w:p w14:paraId="2362A623" w14:textId="41D43D0C" w:rsidR="006D409E" w:rsidRPr="002663FE" w:rsidRDefault="006D409E" w:rsidP="00EA69CF">
            <w:pPr>
              <w:rPr>
                <w:rFonts w:asciiTheme="majorHAnsi" w:hAnsiTheme="majorHAnsi"/>
                <w:sz w:val="20"/>
                <w:szCs w:val="20"/>
                <w:highlight w:val="yellow"/>
              </w:rPr>
            </w:pPr>
            <w:r w:rsidRPr="002663FE">
              <w:rPr>
                <w:rFonts w:asciiTheme="majorHAnsi" w:hAnsiTheme="majorHAnsi"/>
                <w:color w:val="000000"/>
                <w:sz w:val="20"/>
                <w:szCs w:val="20"/>
              </w:rPr>
              <w:t xml:space="preserve">Total number and amount of loans awarded to farms and food businesses in the </w:t>
            </w:r>
            <w:r w:rsidR="00737FAE">
              <w:rPr>
                <w:rFonts w:asciiTheme="majorHAnsi" w:hAnsiTheme="majorHAnsi"/>
                <w:color w:val="000000"/>
                <w:sz w:val="20"/>
                <w:szCs w:val="20"/>
              </w:rPr>
              <w:t>Middlesex-London</w:t>
            </w:r>
            <w:r w:rsidR="000763B6">
              <w:rPr>
                <w:rFonts w:asciiTheme="majorHAnsi" w:hAnsiTheme="majorHAnsi"/>
                <w:color w:val="000000"/>
                <w:sz w:val="20"/>
                <w:szCs w:val="20"/>
              </w:rPr>
              <w:t xml:space="preserve"> </w:t>
            </w:r>
            <w:r w:rsidRPr="002663FE">
              <w:rPr>
                <w:rFonts w:asciiTheme="majorHAnsi" w:hAnsiTheme="majorHAnsi"/>
                <w:color w:val="000000"/>
                <w:sz w:val="20"/>
                <w:szCs w:val="20"/>
              </w:rPr>
              <w:t>area</w:t>
            </w:r>
          </w:p>
        </w:tc>
      </w:tr>
      <w:tr w:rsidR="006D409E" w:rsidRPr="002663FE" w14:paraId="46BEA9FD" w14:textId="77777777" w:rsidTr="00490F49">
        <w:trPr>
          <w:trHeight w:val="57"/>
        </w:trPr>
        <w:tc>
          <w:tcPr>
            <w:tcW w:w="8856" w:type="dxa"/>
          </w:tcPr>
          <w:p w14:paraId="1686A6EE" w14:textId="77777777" w:rsidR="006D409E" w:rsidRPr="002663FE" w:rsidRDefault="006D409E" w:rsidP="00490F49">
            <w:pPr>
              <w:rPr>
                <w:rFonts w:asciiTheme="majorHAnsi" w:hAnsiTheme="majorHAnsi"/>
                <w:sz w:val="20"/>
                <w:szCs w:val="20"/>
                <w:highlight w:val="yellow"/>
              </w:rPr>
            </w:pPr>
            <w:r w:rsidRPr="002663FE">
              <w:rPr>
                <w:rFonts w:asciiTheme="majorHAnsi" w:hAnsiTheme="majorHAnsi"/>
                <w:color w:val="000000"/>
                <w:sz w:val="20"/>
                <w:szCs w:val="20"/>
              </w:rPr>
              <w:t>Perceptions of access to credit for SME’s within the food system value chain</w:t>
            </w:r>
          </w:p>
        </w:tc>
      </w:tr>
      <w:tr w:rsidR="006D409E" w:rsidRPr="002663FE" w14:paraId="4F49F204" w14:textId="77777777" w:rsidTr="00490F49">
        <w:trPr>
          <w:trHeight w:val="57"/>
        </w:trPr>
        <w:tc>
          <w:tcPr>
            <w:tcW w:w="8856" w:type="dxa"/>
          </w:tcPr>
          <w:p w14:paraId="6B62FB27" w14:textId="0636CC35" w:rsidR="006D409E" w:rsidRPr="006D409E" w:rsidRDefault="006D409E" w:rsidP="00EA69CF">
            <w:pPr>
              <w:rPr>
                <w:rFonts w:asciiTheme="majorHAnsi" w:hAnsiTheme="majorHAnsi"/>
                <w:b/>
                <w:sz w:val="20"/>
                <w:szCs w:val="20"/>
              </w:rPr>
            </w:pPr>
            <w:r w:rsidRPr="002663FE">
              <w:rPr>
                <w:rFonts w:asciiTheme="majorHAnsi" w:hAnsiTheme="majorHAnsi"/>
                <w:color w:val="000000"/>
                <w:sz w:val="20"/>
                <w:szCs w:val="20"/>
              </w:rPr>
              <w:t xml:space="preserve">Number of unique investors in the food system in the </w:t>
            </w:r>
            <w:r w:rsidR="00737FAE">
              <w:rPr>
                <w:rFonts w:asciiTheme="majorHAnsi" w:hAnsiTheme="majorHAnsi"/>
                <w:color w:val="000000"/>
                <w:sz w:val="20"/>
                <w:szCs w:val="20"/>
              </w:rPr>
              <w:t>Middlesex-London</w:t>
            </w:r>
            <w:r w:rsidR="000763B6">
              <w:rPr>
                <w:rFonts w:asciiTheme="majorHAnsi" w:hAnsiTheme="majorHAnsi"/>
                <w:color w:val="000000"/>
                <w:sz w:val="20"/>
                <w:szCs w:val="20"/>
              </w:rPr>
              <w:t xml:space="preserve"> </w:t>
            </w:r>
            <w:r w:rsidRPr="002663FE">
              <w:rPr>
                <w:rFonts w:asciiTheme="majorHAnsi" w:hAnsiTheme="majorHAnsi"/>
                <w:color w:val="000000"/>
                <w:sz w:val="20"/>
                <w:szCs w:val="20"/>
              </w:rPr>
              <w:t>area</w:t>
            </w:r>
          </w:p>
        </w:tc>
      </w:tr>
      <w:tr w:rsidR="006D409E" w:rsidRPr="002663FE" w14:paraId="70462272" w14:textId="77777777" w:rsidTr="00490F49">
        <w:trPr>
          <w:trHeight w:val="57"/>
        </w:trPr>
        <w:tc>
          <w:tcPr>
            <w:tcW w:w="8856" w:type="dxa"/>
          </w:tcPr>
          <w:p w14:paraId="54E8565D" w14:textId="3749BE5B" w:rsidR="006D409E" w:rsidRPr="006D409E" w:rsidRDefault="006D409E" w:rsidP="00490F49">
            <w:pPr>
              <w:rPr>
                <w:rFonts w:asciiTheme="majorHAnsi" w:hAnsiTheme="majorHAnsi"/>
                <w:b/>
                <w:sz w:val="20"/>
                <w:szCs w:val="20"/>
              </w:rPr>
            </w:pPr>
            <w:r w:rsidRPr="002663FE">
              <w:rPr>
                <w:rFonts w:asciiTheme="majorHAnsi" w:hAnsiTheme="majorHAnsi"/>
                <w:color w:val="000000"/>
                <w:sz w:val="20"/>
                <w:szCs w:val="20"/>
              </w:rPr>
              <w:t>Total dollar value of regional investment in food system related projects</w:t>
            </w:r>
          </w:p>
        </w:tc>
      </w:tr>
    </w:tbl>
    <w:p w14:paraId="7C3367B4" w14:textId="77777777" w:rsidR="00511952" w:rsidRDefault="00511952" w:rsidP="00374DAC">
      <w:pPr>
        <w:rPr>
          <w:highlight w:val="yellow"/>
        </w:rPr>
      </w:pPr>
    </w:p>
    <w:p w14:paraId="2D61BBC5" w14:textId="77777777" w:rsidR="00D77A56" w:rsidRDefault="00D77A56" w:rsidP="00991BC7">
      <w:pPr>
        <w:pStyle w:val="Heading4"/>
      </w:pPr>
      <w:r>
        <w:t>Thanks once again for your participation!!</w:t>
      </w:r>
    </w:p>
    <w:p w14:paraId="196D3B60" w14:textId="77777777" w:rsidR="00991BC7" w:rsidRDefault="00991BC7">
      <w:pPr>
        <w:rPr>
          <w:rFonts w:eastAsiaTheme="minorEastAsia"/>
          <w:szCs w:val="24"/>
        </w:rPr>
      </w:pPr>
    </w:p>
    <w:sectPr w:rsidR="00991BC7" w:rsidSect="00180CC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E28E9" w14:textId="77777777" w:rsidR="00160A80" w:rsidRDefault="00160A80" w:rsidP="00374D4C">
      <w:pPr>
        <w:spacing w:after="0" w:line="240" w:lineRule="auto"/>
      </w:pPr>
      <w:r>
        <w:separator/>
      </w:r>
    </w:p>
  </w:endnote>
  <w:endnote w:type="continuationSeparator" w:id="0">
    <w:p w14:paraId="340AB5FD" w14:textId="77777777" w:rsidR="00160A80" w:rsidRDefault="00160A80" w:rsidP="0037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3F528" w14:textId="77777777" w:rsidR="00160A80" w:rsidRDefault="00160A80" w:rsidP="00374D4C">
      <w:pPr>
        <w:spacing w:after="0" w:line="240" w:lineRule="auto"/>
      </w:pPr>
      <w:r>
        <w:separator/>
      </w:r>
    </w:p>
  </w:footnote>
  <w:footnote w:type="continuationSeparator" w:id="0">
    <w:p w14:paraId="7CA86C16" w14:textId="77777777" w:rsidR="00160A80" w:rsidRDefault="00160A80" w:rsidP="00374D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A7E"/>
    <w:multiLevelType w:val="hybridMultilevel"/>
    <w:tmpl w:val="26D05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0301E5"/>
    <w:multiLevelType w:val="hybridMultilevel"/>
    <w:tmpl w:val="60D05E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E7993"/>
    <w:multiLevelType w:val="hybridMultilevel"/>
    <w:tmpl w:val="A49C5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E2280"/>
    <w:multiLevelType w:val="hybridMultilevel"/>
    <w:tmpl w:val="A32C62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D719BD"/>
    <w:multiLevelType w:val="multilevel"/>
    <w:tmpl w:val="D67C15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6CA7D3F"/>
    <w:multiLevelType w:val="hybridMultilevel"/>
    <w:tmpl w:val="38684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A52E98"/>
    <w:multiLevelType w:val="hybridMultilevel"/>
    <w:tmpl w:val="8312B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451E97"/>
    <w:multiLevelType w:val="hybridMultilevel"/>
    <w:tmpl w:val="94368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D9636F"/>
    <w:multiLevelType w:val="hybridMultilevel"/>
    <w:tmpl w:val="BD166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83BEB"/>
    <w:multiLevelType w:val="multilevel"/>
    <w:tmpl w:val="26D055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9073BCF"/>
    <w:multiLevelType w:val="hybridMultilevel"/>
    <w:tmpl w:val="5F10766E"/>
    <w:lvl w:ilvl="0" w:tplc="03A2A8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A941B12"/>
    <w:multiLevelType w:val="hybridMultilevel"/>
    <w:tmpl w:val="E6D63B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E9969A4"/>
    <w:multiLevelType w:val="multilevel"/>
    <w:tmpl w:val="CA245B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1571824"/>
    <w:multiLevelType w:val="hybridMultilevel"/>
    <w:tmpl w:val="E6D63B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2577FFB"/>
    <w:multiLevelType w:val="hybridMultilevel"/>
    <w:tmpl w:val="2F9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C537A"/>
    <w:multiLevelType w:val="hybridMultilevel"/>
    <w:tmpl w:val="E6D63B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82D5DB3"/>
    <w:multiLevelType w:val="hybridMultilevel"/>
    <w:tmpl w:val="E1540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A11617"/>
    <w:multiLevelType w:val="hybridMultilevel"/>
    <w:tmpl w:val="2CE25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D02538"/>
    <w:multiLevelType w:val="hybridMultilevel"/>
    <w:tmpl w:val="39721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B90A40"/>
    <w:multiLevelType w:val="hybridMultilevel"/>
    <w:tmpl w:val="4AEE2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F6E94"/>
    <w:multiLevelType w:val="hybridMultilevel"/>
    <w:tmpl w:val="CA245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7C776B"/>
    <w:multiLevelType w:val="hybridMultilevel"/>
    <w:tmpl w:val="3224E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BF73C3"/>
    <w:multiLevelType w:val="hybridMultilevel"/>
    <w:tmpl w:val="E6D63B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57E004C6"/>
    <w:multiLevelType w:val="hybridMultilevel"/>
    <w:tmpl w:val="D67C157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59C10329"/>
    <w:multiLevelType w:val="hybridMultilevel"/>
    <w:tmpl w:val="E3CE1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781824"/>
    <w:multiLevelType w:val="hybridMultilevel"/>
    <w:tmpl w:val="77DEF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DC7972"/>
    <w:multiLevelType w:val="hybridMultilevel"/>
    <w:tmpl w:val="D28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711F6"/>
    <w:multiLevelType w:val="hybridMultilevel"/>
    <w:tmpl w:val="8D4AEA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ED2378"/>
    <w:multiLevelType w:val="hybridMultilevel"/>
    <w:tmpl w:val="FC8A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C7814"/>
    <w:multiLevelType w:val="hybridMultilevel"/>
    <w:tmpl w:val="C760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82795"/>
    <w:multiLevelType w:val="hybridMultilevel"/>
    <w:tmpl w:val="55E8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A616EE"/>
    <w:multiLevelType w:val="hybridMultilevel"/>
    <w:tmpl w:val="960A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2B4993"/>
    <w:multiLevelType w:val="hybridMultilevel"/>
    <w:tmpl w:val="A218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80FED"/>
    <w:multiLevelType w:val="hybridMultilevel"/>
    <w:tmpl w:val="44FCF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4DB497D"/>
    <w:multiLevelType w:val="hybridMultilevel"/>
    <w:tmpl w:val="2CE825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78C85D54"/>
    <w:multiLevelType w:val="hybridMultilevel"/>
    <w:tmpl w:val="3A9E4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9633E6"/>
    <w:multiLevelType w:val="hybridMultilevel"/>
    <w:tmpl w:val="E6D63B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E555CBE"/>
    <w:multiLevelType w:val="hybridMultilevel"/>
    <w:tmpl w:val="5EEA9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23"/>
  </w:num>
  <w:num w:numId="4">
    <w:abstractNumId w:val="34"/>
  </w:num>
  <w:num w:numId="5">
    <w:abstractNumId w:val="8"/>
  </w:num>
  <w:num w:numId="6">
    <w:abstractNumId w:val="15"/>
  </w:num>
  <w:num w:numId="7">
    <w:abstractNumId w:val="11"/>
  </w:num>
  <w:num w:numId="8">
    <w:abstractNumId w:val="27"/>
  </w:num>
  <w:num w:numId="9">
    <w:abstractNumId w:val="2"/>
  </w:num>
  <w:num w:numId="10">
    <w:abstractNumId w:val="13"/>
  </w:num>
  <w:num w:numId="11">
    <w:abstractNumId w:val="36"/>
  </w:num>
  <w:num w:numId="12">
    <w:abstractNumId w:val="22"/>
  </w:num>
  <w:num w:numId="13">
    <w:abstractNumId w:val="0"/>
  </w:num>
  <w:num w:numId="14">
    <w:abstractNumId w:val="9"/>
  </w:num>
  <w:num w:numId="15">
    <w:abstractNumId w:val="10"/>
  </w:num>
  <w:num w:numId="16">
    <w:abstractNumId w:val="1"/>
  </w:num>
  <w:num w:numId="17">
    <w:abstractNumId w:val="26"/>
  </w:num>
  <w:num w:numId="18">
    <w:abstractNumId w:val="32"/>
  </w:num>
  <w:num w:numId="19">
    <w:abstractNumId w:val="20"/>
  </w:num>
  <w:num w:numId="20">
    <w:abstractNumId w:val="12"/>
  </w:num>
  <w:num w:numId="21">
    <w:abstractNumId w:val="4"/>
  </w:num>
  <w:num w:numId="22">
    <w:abstractNumId w:val="33"/>
  </w:num>
  <w:num w:numId="23">
    <w:abstractNumId w:val="5"/>
  </w:num>
  <w:num w:numId="24">
    <w:abstractNumId w:val="35"/>
  </w:num>
  <w:num w:numId="25">
    <w:abstractNumId w:val="17"/>
  </w:num>
  <w:num w:numId="26">
    <w:abstractNumId w:val="29"/>
  </w:num>
  <w:num w:numId="27">
    <w:abstractNumId w:val="16"/>
  </w:num>
  <w:num w:numId="28">
    <w:abstractNumId w:val="28"/>
  </w:num>
  <w:num w:numId="29">
    <w:abstractNumId w:val="30"/>
  </w:num>
  <w:num w:numId="30">
    <w:abstractNumId w:val="24"/>
  </w:num>
  <w:num w:numId="31">
    <w:abstractNumId w:val="25"/>
  </w:num>
  <w:num w:numId="32">
    <w:abstractNumId w:val="37"/>
  </w:num>
  <w:num w:numId="33">
    <w:abstractNumId w:val="18"/>
  </w:num>
  <w:num w:numId="34">
    <w:abstractNumId w:val="21"/>
  </w:num>
  <w:num w:numId="35">
    <w:abstractNumId w:val="7"/>
  </w:num>
  <w:num w:numId="36">
    <w:abstractNumId w:val="3"/>
  </w:num>
  <w:num w:numId="37">
    <w:abstractNumId w:val="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56"/>
    <w:rsid w:val="00001EB6"/>
    <w:rsid w:val="000056EC"/>
    <w:rsid w:val="0002009D"/>
    <w:rsid w:val="00020D53"/>
    <w:rsid w:val="00035D1F"/>
    <w:rsid w:val="00043259"/>
    <w:rsid w:val="0005734E"/>
    <w:rsid w:val="0006626C"/>
    <w:rsid w:val="000713CC"/>
    <w:rsid w:val="000763B6"/>
    <w:rsid w:val="00076561"/>
    <w:rsid w:val="00080C2A"/>
    <w:rsid w:val="0008539A"/>
    <w:rsid w:val="000914AF"/>
    <w:rsid w:val="000A3A97"/>
    <w:rsid w:val="000C309A"/>
    <w:rsid w:val="000D2842"/>
    <w:rsid w:val="000F0522"/>
    <w:rsid w:val="00104903"/>
    <w:rsid w:val="001050A7"/>
    <w:rsid w:val="001206E7"/>
    <w:rsid w:val="00125599"/>
    <w:rsid w:val="00130A29"/>
    <w:rsid w:val="001348A8"/>
    <w:rsid w:val="001411A8"/>
    <w:rsid w:val="00147BCF"/>
    <w:rsid w:val="00157C98"/>
    <w:rsid w:val="00160A80"/>
    <w:rsid w:val="00160DF2"/>
    <w:rsid w:val="00167811"/>
    <w:rsid w:val="00171390"/>
    <w:rsid w:val="001742A6"/>
    <w:rsid w:val="00180CC7"/>
    <w:rsid w:val="00197365"/>
    <w:rsid w:val="001A1E5F"/>
    <w:rsid w:val="001B0A91"/>
    <w:rsid w:val="001B25C0"/>
    <w:rsid w:val="001B53E5"/>
    <w:rsid w:val="001D418F"/>
    <w:rsid w:val="001D4A23"/>
    <w:rsid w:val="001D7AB4"/>
    <w:rsid w:val="001E50DB"/>
    <w:rsid w:val="001F3D6C"/>
    <w:rsid w:val="00201B39"/>
    <w:rsid w:val="00202F46"/>
    <w:rsid w:val="0020321F"/>
    <w:rsid w:val="00204558"/>
    <w:rsid w:val="00205D21"/>
    <w:rsid w:val="00206FD0"/>
    <w:rsid w:val="00214C3A"/>
    <w:rsid w:val="00214CB4"/>
    <w:rsid w:val="00223773"/>
    <w:rsid w:val="00224250"/>
    <w:rsid w:val="00227537"/>
    <w:rsid w:val="002332DC"/>
    <w:rsid w:val="00236017"/>
    <w:rsid w:val="0024147E"/>
    <w:rsid w:val="00241903"/>
    <w:rsid w:val="00243AC0"/>
    <w:rsid w:val="00247787"/>
    <w:rsid w:val="002500BA"/>
    <w:rsid w:val="002544DA"/>
    <w:rsid w:val="00255BF4"/>
    <w:rsid w:val="00260A42"/>
    <w:rsid w:val="00270468"/>
    <w:rsid w:val="00271576"/>
    <w:rsid w:val="00282B43"/>
    <w:rsid w:val="002915B0"/>
    <w:rsid w:val="00293A82"/>
    <w:rsid w:val="002947EF"/>
    <w:rsid w:val="002A43B2"/>
    <w:rsid w:val="002B3B10"/>
    <w:rsid w:val="002B4BA7"/>
    <w:rsid w:val="002C1D6C"/>
    <w:rsid w:val="002C7A83"/>
    <w:rsid w:val="002D220D"/>
    <w:rsid w:val="002D4CB1"/>
    <w:rsid w:val="002E2E91"/>
    <w:rsid w:val="002E7D31"/>
    <w:rsid w:val="0031113A"/>
    <w:rsid w:val="003168B9"/>
    <w:rsid w:val="00326223"/>
    <w:rsid w:val="003309D5"/>
    <w:rsid w:val="00331955"/>
    <w:rsid w:val="00335BBE"/>
    <w:rsid w:val="003364D0"/>
    <w:rsid w:val="003564E7"/>
    <w:rsid w:val="0036339F"/>
    <w:rsid w:val="00364117"/>
    <w:rsid w:val="00373261"/>
    <w:rsid w:val="00373DEF"/>
    <w:rsid w:val="00374D4C"/>
    <w:rsid w:val="00374DAC"/>
    <w:rsid w:val="00383A4B"/>
    <w:rsid w:val="00387293"/>
    <w:rsid w:val="00396692"/>
    <w:rsid w:val="0039725D"/>
    <w:rsid w:val="003B24E2"/>
    <w:rsid w:val="003C260F"/>
    <w:rsid w:val="003C333A"/>
    <w:rsid w:val="003D2DB2"/>
    <w:rsid w:val="003D3630"/>
    <w:rsid w:val="003E2AF8"/>
    <w:rsid w:val="003E50DF"/>
    <w:rsid w:val="003F16AA"/>
    <w:rsid w:val="003F3ADE"/>
    <w:rsid w:val="004000D6"/>
    <w:rsid w:val="004001D2"/>
    <w:rsid w:val="00412D9D"/>
    <w:rsid w:val="0041526E"/>
    <w:rsid w:val="00420082"/>
    <w:rsid w:val="0042471B"/>
    <w:rsid w:val="00426EF8"/>
    <w:rsid w:val="00430E8D"/>
    <w:rsid w:val="0043455D"/>
    <w:rsid w:val="004371F8"/>
    <w:rsid w:val="00443B3B"/>
    <w:rsid w:val="00450405"/>
    <w:rsid w:val="004541EC"/>
    <w:rsid w:val="00457487"/>
    <w:rsid w:val="00457852"/>
    <w:rsid w:val="00464A08"/>
    <w:rsid w:val="00465872"/>
    <w:rsid w:val="004728EF"/>
    <w:rsid w:val="00473ADD"/>
    <w:rsid w:val="00480DA9"/>
    <w:rsid w:val="00481855"/>
    <w:rsid w:val="00481EF7"/>
    <w:rsid w:val="00484379"/>
    <w:rsid w:val="0049046B"/>
    <w:rsid w:val="00490F49"/>
    <w:rsid w:val="00493948"/>
    <w:rsid w:val="004953CA"/>
    <w:rsid w:val="00495B80"/>
    <w:rsid w:val="004A09E5"/>
    <w:rsid w:val="004A0D65"/>
    <w:rsid w:val="004A4E6A"/>
    <w:rsid w:val="004B2659"/>
    <w:rsid w:val="004B310E"/>
    <w:rsid w:val="004B55DF"/>
    <w:rsid w:val="004B58CA"/>
    <w:rsid w:val="004D4F7E"/>
    <w:rsid w:val="004E17EE"/>
    <w:rsid w:val="004E4551"/>
    <w:rsid w:val="004F0DA2"/>
    <w:rsid w:val="004F497B"/>
    <w:rsid w:val="005007DE"/>
    <w:rsid w:val="00504285"/>
    <w:rsid w:val="0051016D"/>
    <w:rsid w:val="00511952"/>
    <w:rsid w:val="00515E60"/>
    <w:rsid w:val="00520AB2"/>
    <w:rsid w:val="005219D8"/>
    <w:rsid w:val="005222DB"/>
    <w:rsid w:val="00535654"/>
    <w:rsid w:val="00535F85"/>
    <w:rsid w:val="005434E0"/>
    <w:rsid w:val="005452F8"/>
    <w:rsid w:val="0055388A"/>
    <w:rsid w:val="00570183"/>
    <w:rsid w:val="0057039E"/>
    <w:rsid w:val="00570F5D"/>
    <w:rsid w:val="00580251"/>
    <w:rsid w:val="00584A79"/>
    <w:rsid w:val="005A07D7"/>
    <w:rsid w:val="005A7240"/>
    <w:rsid w:val="005B5B72"/>
    <w:rsid w:val="005C2453"/>
    <w:rsid w:val="005C362A"/>
    <w:rsid w:val="005C401F"/>
    <w:rsid w:val="005D4B9D"/>
    <w:rsid w:val="005F788C"/>
    <w:rsid w:val="00600780"/>
    <w:rsid w:val="0060382F"/>
    <w:rsid w:val="00605EFC"/>
    <w:rsid w:val="00606037"/>
    <w:rsid w:val="00614060"/>
    <w:rsid w:val="006149C9"/>
    <w:rsid w:val="0062166D"/>
    <w:rsid w:val="006266C9"/>
    <w:rsid w:val="006268B5"/>
    <w:rsid w:val="0062732B"/>
    <w:rsid w:val="006434D9"/>
    <w:rsid w:val="00644DFD"/>
    <w:rsid w:val="006536AC"/>
    <w:rsid w:val="006558F4"/>
    <w:rsid w:val="006712D1"/>
    <w:rsid w:val="00680F0B"/>
    <w:rsid w:val="00682939"/>
    <w:rsid w:val="006840DA"/>
    <w:rsid w:val="00694E8D"/>
    <w:rsid w:val="006A522D"/>
    <w:rsid w:val="006A6A83"/>
    <w:rsid w:val="006B330B"/>
    <w:rsid w:val="006B7E6E"/>
    <w:rsid w:val="006D409E"/>
    <w:rsid w:val="006D4E1B"/>
    <w:rsid w:val="006E2B9B"/>
    <w:rsid w:val="006E490C"/>
    <w:rsid w:val="006E554A"/>
    <w:rsid w:val="00704411"/>
    <w:rsid w:val="007136A5"/>
    <w:rsid w:val="00713B33"/>
    <w:rsid w:val="00721B6E"/>
    <w:rsid w:val="00723383"/>
    <w:rsid w:val="007261EE"/>
    <w:rsid w:val="00727724"/>
    <w:rsid w:val="00732606"/>
    <w:rsid w:val="007359A9"/>
    <w:rsid w:val="00737FAE"/>
    <w:rsid w:val="00751B4A"/>
    <w:rsid w:val="00764F34"/>
    <w:rsid w:val="00767220"/>
    <w:rsid w:val="007711E4"/>
    <w:rsid w:val="00772B73"/>
    <w:rsid w:val="007826E5"/>
    <w:rsid w:val="00786083"/>
    <w:rsid w:val="00786E22"/>
    <w:rsid w:val="00796A28"/>
    <w:rsid w:val="007A0A2F"/>
    <w:rsid w:val="007B3B2D"/>
    <w:rsid w:val="007B3EB8"/>
    <w:rsid w:val="007B6CFA"/>
    <w:rsid w:val="007C0148"/>
    <w:rsid w:val="007D57B5"/>
    <w:rsid w:val="007E5EF7"/>
    <w:rsid w:val="007E673A"/>
    <w:rsid w:val="007E6880"/>
    <w:rsid w:val="007F509D"/>
    <w:rsid w:val="00812593"/>
    <w:rsid w:val="00813764"/>
    <w:rsid w:val="00816D1C"/>
    <w:rsid w:val="00834E20"/>
    <w:rsid w:val="00842B16"/>
    <w:rsid w:val="00842C7B"/>
    <w:rsid w:val="008441AF"/>
    <w:rsid w:val="00850DCE"/>
    <w:rsid w:val="00853F0D"/>
    <w:rsid w:val="008548DD"/>
    <w:rsid w:val="00862310"/>
    <w:rsid w:val="00864032"/>
    <w:rsid w:val="0086519A"/>
    <w:rsid w:val="00866FCA"/>
    <w:rsid w:val="00874BF5"/>
    <w:rsid w:val="00875674"/>
    <w:rsid w:val="00882E6F"/>
    <w:rsid w:val="00894CFA"/>
    <w:rsid w:val="008954C7"/>
    <w:rsid w:val="008B729A"/>
    <w:rsid w:val="008B7F46"/>
    <w:rsid w:val="008C4EC6"/>
    <w:rsid w:val="008E4316"/>
    <w:rsid w:val="008E6F8E"/>
    <w:rsid w:val="00906580"/>
    <w:rsid w:val="009104CE"/>
    <w:rsid w:val="009203DC"/>
    <w:rsid w:val="009203E3"/>
    <w:rsid w:val="00937D28"/>
    <w:rsid w:val="0094688D"/>
    <w:rsid w:val="009504C4"/>
    <w:rsid w:val="00952840"/>
    <w:rsid w:val="009601AF"/>
    <w:rsid w:val="00960330"/>
    <w:rsid w:val="00965E84"/>
    <w:rsid w:val="00970F19"/>
    <w:rsid w:val="00985975"/>
    <w:rsid w:val="00991BC7"/>
    <w:rsid w:val="00995CA3"/>
    <w:rsid w:val="009A22A5"/>
    <w:rsid w:val="009A751A"/>
    <w:rsid w:val="009B2C25"/>
    <w:rsid w:val="009B4E23"/>
    <w:rsid w:val="009D214A"/>
    <w:rsid w:val="009E23B4"/>
    <w:rsid w:val="009E63E9"/>
    <w:rsid w:val="009F37F0"/>
    <w:rsid w:val="00A00413"/>
    <w:rsid w:val="00A01487"/>
    <w:rsid w:val="00A038A7"/>
    <w:rsid w:val="00A06330"/>
    <w:rsid w:val="00A070AE"/>
    <w:rsid w:val="00A07153"/>
    <w:rsid w:val="00A1432F"/>
    <w:rsid w:val="00A1516C"/>
    <w:rsid w:val="00A2507D"/>
    <w:rsid w:val="00A268A5"/>
    <w:rsid w:val="00A326A8"/>
    <w:rsid w:val="00A36C7E"/>
    <w:rsid w:val="00A45058"/>
    <w:rsid w:val="00A47A10"/>
    <w:rsid w:val="00A534D9"/>
    <w:rsid w:val="00A53C64"/>
    <w:rsid w:val="00A53DEF"/>
    <w:rsid w:val="00A65C51"/>
    <w:rsid w:val="00A71B92"/>
    <w:rsid w:val="00A761A1"/>
    <w:rsid w:val="00A776AE"/>
    <w:rsid w:val="00A83140"/>
    <w:rsid w:val="00A831CB"/>
    <w:rsid w:val="00A93015"/>
    <w:rsid w:val="00AA6848"/>
    <w:rsid w:val="00AB2464"/>
    <w:rsid w:val="00AB6C0D"/>
    <w:rsid w:val="00AC185A"/>
    <w:rsid w:val="00AC7F19"/>
    <w:rsid w:val="00AD0695"/>
    <w:rsid w:val="00AD7C5B"/>
    <w:rsid w:val="00AE08D0"/>
    <w:rsid w:val="00AE1A13"/>
    <w:rsid w:val="00AE6181"/>
    <w:rsid w:val="00AE6C64"/>
    <w:rsid w:val="00AF6C67"/>
    <w:rsid w:val="00B02621"/>
    <w:rsid w:val="00B05DE4"/>
    <w:rsid w:val="00B27CF2"/>
    <w:rsid w:val="00B31BFB"/>
    <w:rsid w:val="00B35EB8"/>
    <w:rsid w:val="00B420BD"/>
    <w:rsid w:val="00B43A76"/>
    <w:rsid w:val="00B56707"/>
    <w:rsid w:val="00B57437"/>
    <w:rsid w:val="00B620E9"/>
    <w:rsid w:val="00B7150E"/>
    <w:rsid w:val="00B7160E"/>
    <w:rsid w:val="00B76255"/>
    <w:rsid w:val="00B80CC3"/>
    <w:rsid w:val="00B826A1"/>
    <w:rsid w:val="00B920ED"/>
    <w:rsid w:val="00BD02D9"/>
    <w:rsid w:val="00BE3EC1"/>
    <w:rsid w:val="00BE7019"/>
    <w:rsid w:val="00BE76BE"/>
    <w:rsid w:val="00C0444A"/>
    <w:rsid w:val="00C07384"/>
    <w:rsid w:val="00C11C8C"/>
    <w:rsid w:val="00C158F0"/>
    <w:rsid w:val="00C20AC7"/>
    <w:rsid w:val="00C53D87"/>
    <w:rsid w:val="00C545FF"/>
    <w:rsid w:val="00C6779B"/>
    <w:rsid w:val="00C7721F"/>
    <w:rsid w:val="00C81F4B"/>
    <w:rsid w:val="00C95B49"/>
    <w:rsid w:val="00CA3A39"/>
    <w:rsid w:val="00CB2180"/>
    <w:rsid w:val="00CC021C"/>
    <w:rsid w:val="00CC17F9"/>
    <w:rsid w:val="00CC199B"/>
    <w:rsid w:val="00CC3AE0"/>
    <w:rsid w:val="00CC6A69"/>
    <w:rsid w:val="00CC7E72"/>
    <w:rsid w:val="00CD1883"/>
    <w:rsid w:val="00CD248A"/>
    <w:rsid w:val="00CE01C3"/>
    <w:rsid w:val="00CE1095"/>
    <w:rsid w:val="00CE29D1"/>
    <w:rsid w:val="00CE48AA"/>
    <w:rsid w:val="00CF734A"/>
    <w:rsid w:val="00CF791B"/>
    <w:rsid w:val="00D01D1B"/>
    <w:rsid w:val="00D0698A"/>
    <w:rsid w:val="00D11F14"/>
    <w:rsid w:val="00D15263"/>
    <w:rsid w:val="00D21E6A"/>
    <w:rsid w:val="00D25608"/>
    <w:rsid w:val="00D2663C"/>
    <w:rsid w:val="00D26DEF"/>
    <w:rsid w:val="00D41F08"/>
    <w:rsid w:val="00D47938"/>
    <w:rsid w:val="00D54615"/>
    <w:rsid w:val="00D745C1"/>
    <w:rsid w:val="00D77A56"/>
    <w:rsid w:val="00D80B47"/>
    <w:rsid w:val="00D8428B"/>
    <w:rsid w:val="00DA0820"/>
    <w:rsid w:val="00DA165F"/>
    <w:rsid w:val="00DA5DB8"/>
    <w:rsid w:val="00DB47CF"/>
    <w:rsid w:val="00DB5156"/>
    <w:rsid w:val="00DB52E0"/>
    <w:rsid w:val="00DB6811"/>
    <w:rsid w:val="00DD4DBC"/>
    <w:rsid w:val="00DE1E0B"/>
    <w:rsid w:val="00DE3D56"/>
    <w:rsid w:val="00DF0D9A"/>
    <w:rsid w:val="00DF3494"/>
    <w:rsid w:val="00DF36EB"/>
    <w:rsid w:val="00DF3C0E"/>
    <w:rsid w:val="00DF3E6B"/>
    <w:rsid w:val="00DF5CA7"/>
    <w:rsid w:val="00E13D56"/>
    <w:rsid w:val="00E15896"/>
    <w:rsid w:val="00E20BE3"/>
    <w:rsid w:val="00E40F80"/>
    <w:rsid w:val="00E42C22"/>
    <w:rsid w:val="00E43520"/>
    <w:rsid w:val="00E44A47"/>
    <w:rsid w:val="00E44BA9"/>
    <w:rsid w:val="00E61EE6"/>
    <w:rsid w:val="00E6336A"/>
    <w:rsid w:val="00E637F4"/>
    <w:rsid w:val="00E70777"/>
    <w:rsid w:val="00E76347"/>
    <w:rsid w:val="00E76565"/>
    <w:rsid w:val="00E80A87"/>
    <w:rsid w:val="00E84BE8"/>
    <w:rsid w:val="00E86D5F"/>
    <w:rsid w:val="00E921CD"/>
    <w:rsid w:val="00E92600"/>
    <w:rsid w:val="00E931BD"/>
    <w:rsid w:val="00E94023"/>
    <w:rsid w:val="00E97BD1"/>
    <w:rsid w:val="00EA1363"/>
    <w:rsid w:val="00EA33D3"/>
    <w:rsid w:val="00EA69CF"/>
    <w:rsid w:val="00EB6252"/>
    <w:rsid w:val="00EC65E0"/>
    <w:rsid w:val="00ED0A02"/>
    <w:rsid w:val="00ED41D8"/>
    <w:rsid w:val="00ED63EC"/>
    <w:rsid w:val="00EF2EB0"/>
    <w:rsid w:val="00EF3F45"/>
    <w:rsid w:val="00EF4499"/>
    <w:rsid w:val="00EF7298"/>
    <w:rsid w:val="00F033CA"/>
    <w:rsid w:val="00F11C49"/>
    <w:rsid w:val="00F2302B"/>
    <w:rsid w:val="00F2527F"/>
    <w:rsid w:val="00F4390D"/>
    <w:rsid w:val="00F479E3"/>
    <w:rsid w:val="00F519F4"/>
    <w:rsid w:val="00F613A6"/>
    <w:rsid w:val="00F6256E"/>
    <w:rsid w:val="00F62E11"/>
    <w:rsid w:val="00F651CE"/>
    <w:rsid w:val="00F80096"/>
    <w:rsid w:val="00F9539A"/>
    <w:rsid w:val="00FB0B7B"/>
    <w:rsid w:val="00FB14C2"/>
    <w:rsid w:val="00FB35B5"/>
    <w:rsid w:val="00FC03EB"/>
    <w:rsid w:val="00FC2276"/>
    <w:rsid w:val="00FC2FD2"/>
    <w:rsid w:val="00FC5EC2"/>
    <w:rsid w:val="00FD2460"/>
    <w:rsid w:val="00FD2A3C"/>
    <w:rsid w:val="00FE1902"/>
    <w:rsid w:val="00FE4A1F"/>
    <w:rsid w:val="00FE6071"/>
    <w:rsid w:val="00FF41E9"/>
    <w:rsid w:val="00FF4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4D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56"/>
    <w:pPr>
      <w:spacing w:after="200" w:line="276" w:lineRule="auto"/>
    </w:pPr>
    <w:rPr>
      <w:rFonts w:eastAsiaTheme="minorHAnsi"/>
      <w:szCs w:val="22"/>
    </w:rPr>
  </w:style>
  <w:style w:type="paragraph" w:styleId="Heading1">
    <w:name w:val="heading 1"/>
    <w:basedOn w:val="Normal"/>
    <w:next w:val="Normal"/>
    <w:link w:val="Heading1Char"/>
    <w:uiPriority w:val="9"/>
    <w:qFormat/>
    <w:rsid w:val="00D77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7A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7A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1B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7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7A56"/>
    <w:rPr>
      <w:rFonts w:asciiTheme="majorHAnsi" w:eastAsiaTheme="majorEastAsia" w:hAnsiTheme="majorHAnsi" w:cstheme="majorBidi"/>
      <w:b/>
      <w:bCs/>
      <w:color w:val="4F81BD" w:themeColor="accent1"/>
      <w:szCs w:val="22"/>
    </w:rPr>
  </w:style>
  <w:style w:type="paragraph" w:styleId="ListParagraph">
    <w:name w:val="List Paragraph"/>
    <w:basedOn w:val="Normal"/>
    <w:uiPriority w:val="34"/>
    <w:qFormat/>
    <w:rsid w:val="00D77A56"/>
    <w:pPr>
      <w:ind w:left="720"/>
      <w:contextualSpacing/>
    </w:pPr>
  </w:style>
  <w:style w:type="table" w:styleId="TableGrid">
    <w:name w:val="Table Grid"/>
    <w:basedOn w:val="TableNormal"/>
    <w:uiPriority w:val="59"/>
    <w:rsid w:val="00D77A56"/>
    <w:rPr>
      <w:rFonts w:eastAsia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77A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7A5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991BC7"/>
    <w:rPr>
      <w:rFonts w:asciiTheme="majorHAnsi" w:eastAsiaTheme="majorEastAsia" w:hAnsiTheme="majorHAnsi" w:cstheme="majorBidi"/>
      <w:b/>
      <w:bCs/>
      <w:i/>
      <w:iCs/>
      <w:color w:val="4F81BD" w:themeColor="accent1"/>
      <w:szCs w:val="22"/>
    </w:rPr>
  </w:style>
  <w:style w:type="character" w:styleId="CommentReference">
    <w:name w:val="annotation reference"/>
    <w:basedOn w:val="DefaultParagraphFont"/>
    <w:uiPriority w:val="99"/>
    <w:semiHidden/>
    <w:unhideWhenUsed/>
    <w:rsid w:val="00043259"/>
    <w:rPr>
      <w:sz w:val="18"/>
      <w:szCs w:val="18"/>
    </w:rPr>
  </w:style>
  <w:style w:type="paragraph" w:styleId="CommentText">
    <w:name w:val="annotation text"/>
    <w:basedOn w:val="Normal"/>
    <w:link w:val="CommentTextChar"/>
    <w:uiPriority w:val="99"/>
    <w:semiHidden/>
    <w:unhideWhenUsed/>
    <w:rsid w:val="00043259"/>
    <w:pPr>
      <w:spacing w:line="240" w:lineRule="auto"/>
    </w:pPr>
    <w:rPr>
      <w:szCs w:val="24"/>
    </w:rPr>
  </w:style>
  <w:style w:type="character" w:customStyle="1" w:styleId="CommentTextChar">
    <w:name w:val="Comment Text Char"/>
    <w:basedOn w:val="DefaultParagraphFont"/>
    <w:link w:val="CommentText"/>
    <w:uiPriority w:val="99"/>
    <w:semiHidden/>
    <w:rsid w:val="00043259"/>
    <w:rPr>
      <w:rFonts w:eastAsiaTheme="minorHAnsi"/>
    </w:rPr>
  </w:style>
  <w:style w:type="paragraph" w:styleId="CommentSubject">
    <w:name w:val="annotation subject"/>
    <w:basedOn w:val="CommentText"/>
    <w:next w:val="CommentText"/>
    <w:link w:val="CommentSubjectChar"/>
    <w:uiPriority w:val="99"/>
    <w:semiHidden/>
    <w:unhideWhenUsed/>
    <w:rsid w:val="00043259"/>
    <w:rPr>
      <w:b/>
      <w:bCs/>
      <w:sz w:val="20"/>
      <w:szCs w:val="20"/>
    </w:rPr>
  </w:style>
  <w:style w:type="character" w:customStyle="1" w:styleId="CommentSubjectChar">
    <w:name w:val="Comment Subject Char"/>
    <w:basedOn w:val="CommentTextChar"/>
    <w:link w:val="CommentSubject"/>
    <w:uiPriority w:val="99"/>
    <w:semiHidden/>
    <w:rsid w:val="00043259"/>
    <w:rPr>
      <w:rFonts w:eastAsiaTheme="minorHAnsi"/>
      <w:b/>
      <w:bCs/>
      <w:sz w:val="20"/>
      <w:szCs w:val="20"/>
    </w:rPr>
  </w:style>
  <w:style w:type="paragraph" w:styleId="BalloonText">
    <w:name w:val="Balloon Text"/>
    <w:basedOn w:val="Normal"/>
    <w:link w:val="BalloonTextChar"/>
    <w:uiPriority w:val="99"/>
    <w:semiHidden/>
    <w:unhideWhenUsed/>
    <w:rsid w:val="000432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259"/>
    <w:rPr>
      <w:rFonts w:ascii="Lucida Grande" w:eastAsiaTheme="minorHAnsi" w:hAnsi="Lucida Grande" w:cs="Lucida Grande"/>
      <w:sz w:val="18"/>
      <w:szCs w:val="18"/>
    </w:rPr>
  </w:style>
  <w:style w:type="paragraph" w:styleId="Revision">
    <w:name w:val="Revision"/>
    <w:hidden/>
    <w:uiPriority w:val="99"/>
    <w:semiHidden/>
    <w:rsid w:val="007711E4"/>
    <w:rPr>
      <w:rFonts w:eastAsiaTheme="minorHAnsi"/>
      <w:szCs w:val="22"/>
    </w:rPr>
  </w:style>
  <w:style w:type="character" w:styleId="Hyperlink">
    <w:name w:val="Hyperlink"/>
    <w:basedOn w:val="DefaultParagraphFont"/>
    <w:uiPriority w:val="99"/>
    <w:unhideWhenUsed/>
    <w:rsid w:val="00374D4C"/>
    <w:rPr>
      <w:color w:val="0000FF" w:themeColor="hyperlink"/>
      <w:u w:val="single"/>
    </w:rPr>
  </w:style>
  <w:style w:type="paragraph" w:styleId="FootnoteText">
    <w:name w:val="footnote text"/>
    <w:basedOn w:val="Normal"/>
    <w:link w:val="FootnoteTextChar"/>
    <w:uiPriority w:val="99"/>
    <w:unhideWhenUsed/>
    <w:rsid w:val="00374D4C"/>
    <w:pPr>
      <w:spacing w:after="0" w:line="240" w:lineRule="auto"/>
    </w:pPr>
    <w:rPr>
      <w:rFonts w:asciiTheme="majorHAnsi" w:eastAsia="Times New Roman" w:hAnsiTheme="majorHAnsi" w:cs="Arial"/>
      <w:szCs w:val="24"/>
      <w:lang w:val="en-CA" w:eastAsia="ja-JP"/>
    </w:rPr>
  </w:style>
  <w:style w:type="character" w:customStyle="1" w:styleId="FootnoteTextChar">
    <w:name w:val="Footnote Text Char"/>
    <w:basedOn w:val="DefaultParagraphFont"/>
    <w:link w:val="FootnoteText"/>
    <w:uiPriority w:val="99"/>
    <w:rsid w:val="00374D4C"/>
    <w:rPr>
      <w:rFonts w:asciiTheme="majorHAnsi" w:eastAsia="Times New Roman" w:hAnsiTheme="majorHAnsi" w:cs="Arial"/>
      <w:lang w:val="en-CA" w:eastAsia="ja-JP"/>
    </w:rPr>
  </w:style>
  <w:style w:type="character" w:styleId="FootnoteReference">
    <w:name w:val="footnote reference"/>
    <w:basedOn w:val="DefaultParagraphFont"/>
    <w:uiPriority w:val="99"/>
    <w:unhideWhenUsed/>
    <w:rsid w:val="00374D4C"/>
    <w:rPr>
      <w:vertAlign w:val="superscript"/>
    </w:rPr>
  </w:style>
  <w:style w:type="character" w:customStyle="1" w:styleId="normaltextrun">
    <w:name w:val="normaltextrun"/>
    <w:basedOn w:val="DefaultParagraphFont"/>
    <w:rsid w:val="006D409E"/>
  </w:style>
  <w:style w:type="character" w:customStyle="1" w:styleId="eop">
    <w:name w:val="eop"/>
    <w:basedOn w:val="DefaultParagraphFont"/>
    <w:rsid w:val="006D409E"/>
  </w:style>
  <w:style w:type="character" w:customStyle="1" w:styleId="apple-converted-space">
    <w:name w:val="apple-converted-space"/>
    <w:basedOn w:val="DefaultParagraphFont"/>
    <w:rsid w:val="006D409E"/>
  </w:style>
  <w:style w:type="character" w:customStyle="1" w:styleId="spellingerror">
    <w:name w:val="spellingerror"/>
    <w:basedOn w:val="DefaultParagraphFont"/>
    <w:rsid w:val="006D409E"/>
  </w:style>
  <w:style w:type="character" w:styleId="FollowedHyperlink">
    <w:name w:val="FollowedHyperlink"/>
    <w:basedOn w:val="DefaultParagraphFont"/>
    <w:uiPriority w:val="99"/>
    <w:semiHidden/>
    <w:unhideWhenUsed/>
    <w:rsid w:val="00260A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56"/>
    <w:pPr>
      <w:spacing w:after="200" w:line="276" w:lineRule="auto"/>
    </w:pPr>
    <w:rPr>
      <w:rFonts w:eastAsiaTheme="minorHAnsi"/>
      <w:szCs w:val="22"/>
    </w:rPr>
  </w:style>
  <w:style w:type="paragraph" w:styleId="Heading1">
    <w:name w:val="heading 1"/>
    <w:basedOn w:val="Normal"/>
    <w:next w:val="Normal"/>
    <w:link w:val="Heading1Char"/>
    <w:uiPriority w:val="9"/>
    <w:qFormat/>
    <w:rsid w:val="00D77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7A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7A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1B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7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7A56"/>
    <w:rPr>
      <w:rFonts w:asciiTheme="majorHAnsi" w:eastAsiaTheme="majorEastAsia" w:hAnsiTheme="majorHAnsi" w:cstheme="majorBidi"/>
      <w:b/>
      <w:bCs/>
      <w:color w:val="4F81BD" w:themeColor="accent1"/>
      <w:szCs w:val="22"/>
    </w:rPr>
  </w:style>
  <w:style w:type="paragraph" w:styleId="ListParagraph">
    <w:name w:val="List Paragraph"/>
    <w:basedOn w:val="Normal"/>
    <w:uiPriority w:val="34"/>
    <w:qFormat/>
    <w:rsid w:val="00D77A56"/>
    <w:pPr>
      <w:ind w:left="720"/>
      <w:contextualSpacing/>
    </w:pPr>
  </w:style>
  <w:style w:type="table" w:styleId="TableGrid">
    <w:name w:val="Table Grid"/>
    <w:basedOn w:val="TableNormal"/>
    <w:uiPriority w:val="59"/>
    <w:rsid w:val="00D77A56"/>
    <w:rPr>
      <w:rFonts w:eastAsia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77A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7A5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991BC7"/>
    <w:rPr>
      <w:rFonts w:asciiTheme="majorHAnsi" w:eastAsiaTheme="majorEastAsia" w:hAnsiTheme="majorHAnsi" w:cstheme="majorBidi"/>
      <w:b/>
      <w:bCs/>
      <w:i/>
      <w:iCs/>
      <w:color w:val="4F81BD" w:themeColor="accent1"/>
      <w:szCs w:val="22"/>
    </w:rPr>
  </w:style>
  <w:style w:type="character" w:styleId="CommentReference">
    <w:name w:val="annotation reference"/>
    <w:basedOn w:val="DefaultParagraphFont"/>
    <w:uiPriority w:val="99"/>
    <w:semiHidden/>
    <w:unhideWhenUsed/>
    <w:rsid w:val="00043259"/>
    <w:rPr>
      <w:sz w:val="18"/>
      <w:szCs w:val="18"/>
    </w:rPr>
  </w:style>
  <w:style w:type="paragraph" w:styleId="CommentText">
    <w:name w:val="annotation text"/>
    <w:basedOn w:val="Normal"/>
    <w:link w:val="CommentTextChar"/>
    <w:uiPriority w:val="99"/>
    <w:semiHidden/>
    <w:unhideWhenUsed/>
    <w:rsid w:val="00043259"/>
    <w:pPr>
      <w:spacing w:line="240" w:lineRule="auto"/>
    </w:pPr>
    <w:rPr>
      <w:szCs w:val="24"/>
    </w:rPr>
  </w:style>
  <w:style w:type="character" w:customStyle="1" w:styleId="CommentTextChar">
    <w:name w:val="Comment Text Char"/>
    <w:basedOn w:val="DefaultParagraphFont"/>
    <w:link w:val="CommentText"/>
    <w:uiPriority w:val="99"/>
    <w:semiHidden/>
    <w:rsid w:val="00043259"/>
    <w:rPr>
      <w:rFonts w:eastAsiaTheme="minorHAnsi"/>
    </w:rPr>
  </w:style>
  <w:style w:type="paragraph" w:styleId="CommentSubject">
    <w:name w:val="annotation subject"/>
    <w:basedOn w:val="CommentText"/>
    <w:next w:val="CommentText"/>
    <w:link w:val="CommentSubjectChar"/>
    <w:uiPriority w:val="99"/>
    <w:semiHidden/>
    <w:unhideWhenUsed/>
    <w:rsid w:val="00043259"/>
    <w:rPr>
      <w:b/>
      <w:bCs/>
      <w:sz w:val="20"/>
      <w:szCs w:val="20"/>
    </w:rPr>
  </w:style>
  <w:style w:type="character" w:customStyle="1" w:styleId="CommentSubjectChar">
    <w:name w:val="Comment Subject Char"/>
    <w:basedOn w:val="CommentTextChar"/>
    <w:link w:val="CommentSubject"/>
    <w:uiPriority w:val="99"/>
    <w:semiHidden/>
    <w:rsid w:val="00043259"/>
    <w:rPr>
      <w:rFonts w:eastAsiaTheme="minorHAnsi"/>
      <w:b/>
      <w:bCs/>
      <w:sz w:val="20"/>
      <w:szCs w:val="20"/>
    </w:rPr>
  </w:style>
  <w:style w:type="paragraph" w:styleId="BalloonText">
    <w:name w:val="Balloon Text"/>
    <w:basedOn w:val="Normal"/>
    <w:link w:val="BalloonTextChar"/>
    <w:uiPriority w:val="99"/>
    <w:semiHidden/>
    <w:unhideWhenUsed/>
    <w:rsid w:val="000432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259"/>
    <w:rPr>
      <w:rFonts w:ascii="Lucida Grande" w:eastAsiaTheme="minorHAnsi" w:hAnsi="Lucida Grande" w:cs="Lucida Grande"/>
      <w:sz w:val="18"/>
      <w:szCs w:val="18"/>
    </w:rPr>
  </w:style>
  <w:style w:type="paragraph" w:styleId="Revision">
    <w:name w:val="Revision"/>
    <w:hidden/>
    <w:uiPriority w:val="99"/>
    <w:semiHidden/>
    <w:rsid w:val="007711E4"/>
    <w:rPr>
      <w:rFonts w:eastAsiaTheme="minorHAnsi"/>
      <w:szCs w:val="22"/>
    </w:rPr>
  </w:style>
  <w:style w:type="character" w:styleId="Hyperlink">
    <w:name w:val="Hyperlink"/>
    <w:basedOn w:val="DefaultParagraphFont"/>
    <w:uiPriority w:val="99"/>
    <w:unhideWhenUsed/>
    <w:rsid w:val="00374D4C"/>
    <w:rPr>
      <w:color w:val="0000FF" w:themeColor="hyperlink"/>
      <w:u w:val="single"/>
    </w:rPr>
  </w:style>
  <w:style w:type="paragraph" w:styleId="FootnoteText">
    <w:name w:val="footnote text"/>
    <w:basedOn w:val="Normal"/>
    <w:link w:val="FootnoteTextChar"/>
    <w:uiPriority w:val="99"/>
    <w:unhideWhenUsed/>
    <w:rsid w:val="00374D4C"/>
    <w:pPr>
      <w:spacing w:after="0" w:line="240" w:lineRule="auto"/>
    </w:pPr>
    <w:rPr>
      <w:rFonts w:asciiTheme="majorHAnsi" w:eastAsia="Times New Roman" w:hAnsiTheme="majorHAnsi" w:cs="Arial"/>
      <w:szCs w:val="24"/>
      <w:lang w:val="en-CA" w:eastAsia="ja-JP"/>
    </w:rPr>
  </w:style>
  <w:style w:type="character" w:customStyle="1" w:styleId="FootnoteTextChar">
    <w:name w:val="Footnote Text Char"/>
    <w:basedOn w:val="DefaultParagraphFont"/>
    <w:link w:val="FootnoteText"/>
    <w:uiPriority w:val="99"/>
    <w:rsid w:val="00374D4C"/>
    <w:rPr>
      <w:rFonts w:asciiTheme="majorHAnsi" w:eastAsia="Times New Roman" w:hAnsiTheme="majorHAnsi" w:cs="Arial"/>
      <w:lang w:val="en-CA" w:eastAsia="ja-JP"/>
    </w:rPr>
  </w:style>
  <w:style w:type="character" w:styleId="FootnoteReference">
    <w:name w:val="footnote reference"/>
    <w:basedOn w:val="DefaultParagraphFont"/>
    <w:uiPriority w:val="99"/>
    <w:unhideWhenUsed/>
    <w:rsid w:val="00374D4C"/>
    <w:rPr>
      <w:vertAlign w:val="superscript"/>
    </w:rPr>
  </w:style>
  <w:style w:type="character" w:customStyle="1" w:styleId="normaltextrun">
    <w:name w:val="normaltextrun"/>
    <w:basedOn w:val="DefaultParagraphFont"/>
    <w:rsid w:val="006D409E"/>
  </w:style>
  <w:style w:type="character" w:customStyle="1" w:styleId="eop">
    <w:name w:val="eop"/>
    <w:basedOn w:val="DefaultParagraphFont"/>
    <w:rsid w:val="006D409E"/>
  </w:style>
  <w:style w:type="character" w:customStyle="1" w:styleId="apple-converted-space">
    <w:name w:val="apple-converted-space"/>
    <w:basedOn w:val="DefaultParagraphFont"/>
    <w:rsid w:val="006D409E"/>
  </w:style>
  <w:style w:type="character" w:customStyle="1" w:styleId="spellingerror">
    <w:name w:val="spellingerror"/>
    <w:basedOn w:val="DefaultParagraphFont"/>
    <w:rsid w:val="006D409E"/>
  </w:style>
  <w:style w:type="character" w:styleId="FollowedHyperlink">
    <w:name w:val="FollowedHyperlink"/>
    <w:basedOn w:val="DefaultParagraphFont"/>
    <w:uiPriority w:val="99"/>
    <w:semiHidden/>
    <w:unhideWhenUsed/>
    <w:rsid w:val="00260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13136">
      <w:bodyDiv w:val="1"/>
      <w:marLeft w:val="0"/>
      <w:marRight w:val="0"/>
      <w:marTop w:val="0"/>
      <w:marBottom w:val="0"/>
      <w:divBdr>
        <w:top w:val="none" w:sz="0" w:space="0" w:color="auto"/>
        <w:left w:val="none" w:sz="0" w:space="0" w:color="auto"/>
        <w:bottom w:val="none" w:sz="0" w:space="0" w:color="auto"/>
        <w:right w:val="none" w:sz="0" w:space="0" w:color="auto"/>
      </w:divBdr>
    </w:div>
    <w:div w:id="874732651">
      <w:bodyDiv w:val="1"/>
      <w:marLeft w:val="0"/>
      <w:marRight w:val="0"/>
      <w:marTop w:val="0"/>
      <w:marBottom w:val="0"/>
      <w:divBdr>
        <w:top w:val="none" w:sz="0" w:space="0" w:color="auto"/>
        <w:left w:val="none" w:sz="0" w:space="0" w:color="auto"/>
        <w:bottom w:val="none" w:sz="0" w:space="0" w:color="auto"/>
        <w:right w:val="none" w:sz="0" w:space="0" w:color="auto"/>
      </w:divBdr>
    </w:div>
    <w:div w:id="930552335">
      <w:bodyDiv w:val="1"/>
      <w:marLeft w:val="0"/>
      <w:marRight w:val="0"/>
      <w:marTop w:val="0"/>
      <w:marBottom w:val="0"/>
      <w:divBdr>
        <w:top w:val="none" w:sz="0" w:space="0" w:color="auto"/>
        <w:left w:val="none" w:sz="0" w:space="0" w:color="auto"/>
        <w:bottom w:val="none" w:sz="0" w:space="0" w:color="auto"/>
        <w:right w:val="none" w:sz="0" w:space="0" w:color="auto"/>
      </w:divBdr>
      <w:divsChild>
        <w:div w:id="2144076450">
          <w:marLeft w:val="0"/>
          <w:marRight w:val="0"/>
          <w:marTop w:val="0"/>
          <w:marBottom w:val="0"/>
          <w:divBdr>
            <w:top w:val="none" w:sz="0" w:space="0" w:color="auto"/>
            <w:left w:val="none" w:sz="0" w:space="0" w:color="auto"/>
            <w:bottom w:val="none" w:sz="0" w:space="0" w:color="auto"/>
            <w:right w:val="none" w:sz="0" w:space="0" w:color="auto"/>
          </w:divBdr>
        </w:div>
        <w:div w:id="197862057">
          <w:marLeft w:val="0"/>
          <w:marRight w:val="0"/>
          <w:marTop w:val="0"/>
          <w:marBottom w:val="0"/>
          <w:divBdr>
            <w:top w:val="none" w:sz="0" w:space="0" w:color="auto"/>
            <w:left w:val="none" w:sz="0" w:space="0" w:color="auto"/>
            <w:bottom w:val="none" w:sz="0" w:space="0" w:color="auto"/>
            <w:right w:val="none" w:sz="0" w:space="0" w:color="auto"/>
          </w:divBdr>
        </w:div>
        <w:div w:id="1098908604">
          <w:marLeft w:val="0"/>
          <w:marRight w:val="0"/>
          <w:marTop w:val="0"/>
          <w:marBottom w:val="0"/>
          <w:divBdr>
            <w:top w:val="none" w:sz="0" w:space="0" w:color="auto"/>
            <w:left w:val="none" w:sz="0" w:space="0" w:color="auto"/>
            <w:bottom w:val="none" w:sz="0" w:space="0" w:color="auto"/>
            <w:right w:val="none" w:sz="0" w:space="0" w:color="auto"/>
          </w:divBdr>
        </w:div>
        <w:div w:id="1348098155">
          <w:marLeft w:val="0"/>
          <w:marRight w:val="0"/>
          <w:marTop w:val="0"/>
          <w:marBottom w:val="0"/>
          <w:divBdr>
            <w:top w:val="none" w:sz="0" w:space="0" w:color="auto"/>
            <w:left w:val="none" w:sz="0" w:space="0" w:color="auto"/>
            <w:bottom w:val="none" w:sz="0" w:space="0" w:color="auto"/>
            <w:right w:val="none" w:sz="0" w:space="0" w:color="auto"/>
          </w:divBdr>
        </w:div>
        <w:div w:id="493692291">
          <w:marLeft w:val="0"/>
          <w:marRight w:val="0"/>
          <w:marTop w:val="0"/>
          <w:marBottom w:val="0"/>
          <w:divBdr>
            <w:top w:val="none" w:sz="0" w:space="0" w:color="auto"/>
            <w:left w:val="none" w:sz="0" w:space="0" w:color="auto"/>
            <w:bottom w:val="none" w:sz="0" w:space="0" w:color="auto"/>
            <w:right w:val="none" w:sz="0" w:space="0" w:color="auto"/>
          </w:divBdr>
        </w:div>
      </w:divsChild>
    </w:div>
    <w:div w:id="1044136173">
      <w:bodyDiv w:val="1"/>
      <w:marLeft w:val="0"/>
      <w:marRight w:val="0"/>
      <w:marTop w:val="0"/>
      <w:marBottom w:val="0"/>
      <w:divBdr>
        <w:top w:val="none" w:sz="0" w:space="0" w:color="auto"/>
        <w:left w:val="none" w:sz="0" w:space="0" w:color="auto"/>
        <w:bottom w:val="none" w:sz="0" w:space="0" w:color="auto"/>
        <w:right w:val="none" w:sz="0" w:space="0" w:color="auto"/>
      </w:divBdr>
    </w:div>
    <w:div w:id="1878853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B1CA-1DEE-C348-B0AF-5A4C954D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4054</Words>
  <Characters>23113</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27113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Turnbull</dc:creator>
  <cp:lastModifiedBy>Trevor Benson</cp:lastModifiedBy>
  <cp:revision>19</cp:revision>
  <cp:lastPrinted>2015-08-19T20:29:00Z</cp:lastPrinted>
  <dcterms:created xsi:type="dcterms:W3CDTF">2015-08-20T13:09:00Z</dcterms:created>
  <dcterms:modified xsi:type="dcterms:W3CDTF">2015-08-20T15:40:00Z</dcterms:modified>
</cp:coreProperties>
</file>